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38E8F" w14:textId="3237C1FE" w:rsidR="00280DD1" w:rsidRPr="007E070C" w:rsidRDefault="00EB20FC" w:rsidP="00280DD1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7E070C">
        <w:rPr>
          <w:rFonts w:ascii="Arial" w:hAnsi="Arial" w:cs="Arial"/>
        </w:rPr>
        <w:t xml:space="preserve">3GPP TSG-RAN WG2 </w:t>
      </w:r>
      <w:r w:rsidR="008E5DF2" w:rsidRPr="007E070C">
        <w:rPr>
          <w:rFonts w:ascii="Arial" w:hAnsi="Arial" w:cs="Arial"/>
        </w:rPr>
        <w:t>#101</w:t>
      </w:r>
      <w:r w:rsidR="00EC3A44">
        <w:rPr>
          <w:rFonts w:ascii="Arial" w:hAnsi="Arial" w:cs="Arial"/>
        </w:rPr>
        <w:t>bis</w:t>
      </w:r>
      <w:r w:rsidR="00280DD1" w:rsidRPr="007E070C">
        <w:rPr>
          <w:rFonts w:ascii="Arial" w:hAnsi="Arial" w:cs="Arial"/>
        </w:rPr>
        <w:tab/>
      </w:r>
      <w:r w:rsidR="00280DD1" w:rsidRPr="007E070C">
        <w:rPr>
          <w:rFonts w:ascii="Arial" w:hAnsi="Arial" w:cs="Arial"/>
          <w:sz w:val="32"/>
          <w:szCs w:val="32"/>
        </w:rPr>
        <w:t>Tdoc R2-1</w:t>
      </w:r>
      <w:r w:rsidR="00577AB7" w:rsidRPr="007E070C">
        <w:rPr>
          <w:rFonts w:ascii="Arial" w:hAnsi="Arial" w:cs="Arial"/>
          <w:sz w:val="32"/>
          <w:szCs w:val="32"/>
        </w:rPr>
        <w:t>8</w:t>
      </w:r>
      <w:r w:rsidR="00E03B89">
        <w:rPr>
          <w:rFonts w:ascii="Arial" w:hAnsi="Arial" w:cs="Arial"/>
          <w:sz w:val="32"/>
          <w:szCs w:val="32"/>
        </w:rPr>
        <w:t>04720</w:t>
      </w:r>
    </w:p>
    <w:p w14:paraId="7B8A9BF6" w14:textId="253D3519" w:rsidR="007E6AC5" w:rsidRPr="007E070C" w:rsidRDefault="00F87A4C" w:rsidP="007E6AC5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Sanya</w:t>
      </w:r>
      <w:r w:rsidR="007E6AC5" w:rsidRPr="007E070C">
        <w:rPr>
          <w:rFonts w:ascii="Arial" w:hAnsi="Arial" w:cs="Arial"/>
        </w:rPr>
        <w:t xml:space="preserve">, </w:t>
      </w:r>
      <w:r w:rsidR="0065740C">
        <w:rPr>
          <w:rFonts w:ascii="Arial" w:hAnsi="Arial" w:cs="Arial"/>
        </w:rPr>
        <w:t>China</w:t>
      </w:r>
      <w:r w:rsidR="007E6AC5" w:rsidRPr="007E070C">
        <w:rPr>
          <w:rFonts w:ascii="Arial" w:hAnsi="Arial" w:cs="Arial"/>
        </w:rPr>
        <w:t xml:space="preserve">, </w:t>
      </w:r>
      <w:r w:rsidR="00D835D2">
        <w:rPr>
          <w:rFonts w:ascii="Arial" w:hAnsi="Arial" w:cs="Arial"/>
        </w:rPr>
        <w:t>April</w:t>
      </w:r>
      <w:r w:rsidR="005C610C">
        <w:rPr>
          <w:rFonts w:ascii="Arial" w:hAnsi="Arial" w:cs="Arial"/>
        </w:rPr>
        <w:t xml:space="preserve"> 16</w:t>
      </w:r>
      <w:r w:rsidR="005C610C" w:rsidRPr="005C610C">
        <w:rPr>
          <w:rFonts w:ascii="Arial" w:hAnsi="Arial" w:cs="Arial"/>
          <w:vertAlign w:val="superscript"/>
        </w:rPr>
        <w:t>th</w:t>
      </w:r>
      <w:r w:rsidR="007E6AC5" w:rsidRPr="007E070C">
        <w:rPr>
          <w:rFonts w:ascii="Arial" w:hAnsi="Arial" w:cs="Arial"/>
        </w:rPr>
        <w:t xml:space="preserve"> – </w:t>
      </w:r>
      <w:r w:rsidR="003C5D96">
        <w:rPr>
          <w:rFonts w:ascii="Arial" w:hAnsi="Arial" w:cs="Arial"/>
        </w:rPr>
        <w:t>20</w:t>
      </w:r>
      <w:r w:rsidR="003C5D96" w:rsidRPr="003C5D96">
        <w:rPr>
          <w:rFonts w:ascii="Arial" w:hAnsi="Arial" w:cs="Arial"/>
          <w:vertAlign w:val="superscript"/>
        </w:rPr>
        <w:t>th</w:t>
      </w:r>
      <w:r w:rsidR="007E6AC5" w:rsidRPr="007E070C">
        <w:rPr>
          <w:rFonts w:ascii="Arial" w:hAnsi="Arial" w:cs="Arial"/>
        </w:rPr>
        <w:t xml:space="preserve"> 2018        </w:t>
      </w:r>
      <w:r w:rsidR="007804DD">
        <w:rPr>
          <w:rFonts w:ascii="Arial" w:hAnsi="Arial" w:cs="Arial"/>
        </w:rPr>
        <w:t xml:space="preserve"> </w:t>
      </w:r>
      <w:r w:rsidR="007E6AC5" w:rsidRPr="007E070C">
        <w:rPr>
          <w:rFonts w:ascii="Arial" w:hAnsi="Arial" w:cs="Arial"/>
        </w:rPr>
        <w:t xml:space="preserve"> </w:t>
      </w:r>
      <w:r w:rsidR="00433C38">
        <w:rPr>
          <w:rFonts w:ascii="Arial" w:hAnsi="Arial" w:cs="Arial"/>
        </w:rPr>
        <w:t xml:space="preserve">                      </w:t>
      </w:r>
      <w:r w:rsidR="007E6AC5" w:rsidRPr="007E070C">
        <w:rPr>
          <w:rFonts w:ascii="Arial" w:hAnsi="Arial" w:cs="Arial"/>
        </w:rPr>
        <w:t xml:space="preserve"> (Re</w:t>
      </w:r>
      <w:r w:rsidR="007804DD">
        <w:rPr>
          <w:rFonts w:ascii="Arial" w:hAnsi="Arial" w:cs="Arial"/>
        </w:rPr>
        <w:t>submission</w:t>
      </w:r>
      <w:r w:rsidR="007E6AC5" w:rsidRPr="007E070C">
        <w:rPr>
          <w:rFonts w:ascii="Arial" w:hAnsi="Arial" w:cs="Arial"/>
        </w:rPr>
        <w:t xml:space="preserve"> of R2-180</w:t>
      </w:r>
      <w:r w:rsidR="007804DD">
        <w:rPr>
          <w:rFonts w:ascii="Arial" w:hAnsi="Arial" w:cs="Arial"/>
        </w:rPr>
        <w:t>2333</w:t>
      </w:r>
      <w:r w:rsidR="007E6AC5" w:rsidRPr="007E070C">
        <w:rPr>
          <w:rFonts w:ascii="Arial" w:hAnsi="Arial" w:cs="Arial"/>
        </w:rPr>
        <w:t>)</w:t>
      </w:r>
    </w:p>
    <w:p w14:paraId="004D2E49" w14:textId="77777777" w:rsidR="00E90E49" w:rsidRPr="007E070C" w:rsidRDefault="00E90E49" w:rsidP="00357380">
      <w:pPr>
        <w:pStyle w:val="3GPPHeader"/>
        <w:rPr>
          <w:rFonts w:ascii="Arial" w:hAnsi="Arial" w:cs="Arial"/>
        </w:rPr>
      </w:pPr>
    </w:p>
    <w:p w14:paraId="2BF55281" w14:textId="374D80A5" w:rsidR="00E90E49" w:rsidRPr="007E070C" w:rsidRDefault="00E90E49" w:rsidP="00311702">
      <w:pPr>
        <w:pStyle w:val="3GPPHeader"/>
        <w:rPr>
          <w:rFonts w:ascii="Arial" w:hAnsi="Arial" w:cs="Arial"/>
          <w:sz w:val="22"/>
        </w:rPr>
      </w:pPr>
      <w:r w:rsidRPr="007E070C">
        <w:rPr>
          <w:rFonts w:ascii="Arial" w:hAnsi="Arial" w:cs="Arial"/>
          <w:sz w:val="22"/>
        </w:rPr>
        <w:t>A</w:t>
      </w:r>
      <w:bookmarkStart w:id="0" w:name="_GoBack"/>
      <w:bookmarkEnd w:id="0"/>
      <w:r w:rsidRPr="007E070C">
        <w:rPr>
          <w:rFonts w:ascii="Arial" w:hAnsi="Arial" w:cs="Arial"/>
          <w:sz w:val="22"/>
        </w:rPr>
        <w:t>genda Item:</w:t>
      </w:r>
      <w:r w:rsidRPr="007E070C">
        <w:rPr>
          <w:rFonts w:ascii="Arial" w:hAnsi="Arial" w:cs="Arial"/>
          <w:sz w:val="22"/>
        </w:rPr>
        <w:tab/>
      </w:r>
      <w:r w:rsidR="00F37410" w:rsidRPr="007E070C">
        <w:rPr>
          <w:rFonts w:ascii="Arial" w:hAnsi="Arial" w:cs="Arial"/>
          <w:sz w:val="22"/>
        </w:rPr>
        <w:t>10.4.</w:t>
      </w:r>
      <w:r w:rsidR="00577AB7" w:rsidRPr="007E070C">
        <w:rPr>
          <w:rFonts w:ascii="Arial" w:hAnsi="Arial" w:cs="Arial"/>
          <w:sz w:val="22"/>
        </w:rPr>
        <w:t>5</w:t>
      </w:r>
      <w:r w:rsidR="00F37410" w:rsidRPr="007E070C">
        <w:rPr>
          <w:rFonts w:ascii="Arial" w:hAnsi="Arial" w:cs="Arial"/>
          <w:sz w:val="22"/>
        </w:rPr>
        <w:t>.5</w:t>
      </w:r>
    </w:p>
    <w:p w14:paraId="7D6AEA3D" w14:textId="77777777" w:rsidR="00E90E49" w:rsidRPr="007E070C" w:rsidRDefault="003D3C45" w:rsidP="00F64C2B">
      <w:pPr>
        <w:pStyle w:val="3GPPHeader"/>
        <w:rPr>
          <w:rFonts w:ascii="Arial" w:hAnsi="Arial" w:cs="Arial"/>
          <w:sz w:val="22"/>
        </w:rPr>
      </w:pPr>
      <w:r w:rsidRPr="007E070C">
        <w:rPr>
          <w:rFonts w:ascii="Arial" w:hAnsi="Arial" w:cs="Arial"/>
          <w:sz w:val="22"/>
        </w:rPr>
        <w:t>Source:</w:t>
      </w:r>
      <w:r w:rsidR="00E90E49" w:rsidRPr="007E070C">
        <w:rPr>
          <w:rFonts w:ascii="Arial" w:hAnsi="Arial" w:cs="Arial"/>
          <w:sz w:val="22"/>
        </w:rPr>
        <w:tab/>
      </w:r>
      <w:r w:rsidR="00F64C2B" w:rsidRPr="007E070C">
        <w:rPr>
          <w:rFonts w:ascii="Arial" w:hAnsi="Arial" w:cs="Arial"/>
          <w:sz w:val="22"/>
        </w:rPr>
        <w:t>Ericsson</w:t>
      </w:r>
    </w:p>
    <w:p w14:paraId="09A92A6A" w14:textId="22587FD7" w:rsidR="00E90E49" w:rsidRPr="007E070C" w:rsidRDefault="003D3C45" w:rsidP="00311702">
      <w:pPr>
        <w:pStyle w:val="3GPPHeader"/>
        <w:rPr>
          <w:rFonts w:ascii="Arial" w:hAnsi="Arial" w:cs="Arial"/>
          <w:sz w:val="22"/>
        </w:rPr>
      </w:pPr>
      <w:r w:rsidRPr="007E070C">
        <w:rPr>
          <w:rFonts w:ascii="Arial" w:hAnsi="Arial" w:cs="Arial"/>
          <w:sz w:val="22"/>
        </w:rPr>
        <w:t>Title:</w:t>
      </w:r>
      <w:r w:rsidR="00E90E49" w:rsidRPr="007E070C">
        <w:rPr>
          <w:rFonts w:ascii="Arial" w:hAnsi="Arial" w:cs="Arial"/>
          <w:sz w:val="22"/>
        </w:rPr>
        <w:tab/>
      </w:r>
      <w:r w:rsidR="00F37410" w:rsidRPr="007E070C">
        <w:rPr>
          <w:rFonts w:ascii="Arial" w:hAnsi="Arial" w:cs="Arial"/>
          <w:sz w:val="22"/>
        </w:rPr>
        <w:t xml:space="preserve">Considering the number of good beams for </w:t>
      </w:r>
      <w:r w:rsidR="008E5DF2" w:rsidRPr="007E070C">
        <w:rPr>
          <w:rFonts w:ascii="Arial" w:hAnsi="Arial" w:cs="Arial"/>
          <w:sz w:val="22"/>
        </w:rPr>
        <w:t>cell ranking criteria</w:t>
      </w:r>
    </w:p>
    <w:p w14:paraId="39CCC88D" w14:textId="7C1986F8" w:rsidR="00E90E49" w:rsidRPr="007E070C" w:rsidRDefault="00E90E49" w:rsidP="00D546FF">
      <w:pPr>
        <w:pStyle w:val="3GPPHeader"/>
        <w:rPr>
          <w:rFonts w:ascii="Arial" w:hAnsi="Arial" w:cs="Arial"/>
          <w:sz w:val="22"/>
        </w:rPr>
      </w:pPr>
      <w:r w:rsidRPr="007E070C">
        <w:rPr>
          <w:rFonts w:ascii="Arial" w:hAnsi="Arial" w:cs="Arial"/>
          <w:sz w:val="22"/>
        </w:rPr>
        <w:t>Document for:</w:t>
      </w:r>
      <w:r w:rsidRPr="007E070C">
        <w:rPr>
          <w:rFonts w:ascii="Arial" w:hAnsi="Arial" w:cs="Arial"/>
          <w:sz w:val="22"/>
        </w:rPr>
        <w:tab/>
        <w:t>Discussion, Decision</w:t>
      </w:r>
    </w:p>
    <w:p w14:paraId="7059AB0B" w14:textId="77777777" w:rsidR="00C24345" w:rsidRPr="007E070C" w:rsidRDefault="00E90E49" w:rsidP="00C60181">
      <w:pPr>
        <w:pStyle w:val="Heading1"/>
      </w:pPr>
      <w:r w:rsidRPr="007E070C">
        <w:t>Introduction</w:t>
      </w:r>
    </w:p>
    <w:p w14:paraId="3B03A9DA" w14:textId="20C6C472" w:rsidR="00A2052C" w:rsidRPr="007E070C" w:rsidRDefault="00F37410" w:rsidP="00A2052C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This paper discusses the cell </w:t>
      </w:r>
      <w:r w:rsidR="007E6AC5" w:rsidRPr="007E070C">
        <w:rPr>
          <w:rFonts w:ascii="Arial" w:hAnsi="Arial" w:cs="Arial"/>
        </w:rPr>
        <w:t xml:space="preserve">ranking criteria </w:t>
      </w:r>
      <w:r w:rsidRPr="007E070C">
        <w:rPr>
          <w:rFonts w:ascii="Arial" w:hAnsi="Arial" w:cs="Arial"/>
        </w:rPr>
        <w:t xml:space="preserve">for </w:t>
      </w:r>
      <w:r w:rsidR="000C4E81" w:rsidRPr="007E070C">
        <w:rPr>
          <w:rFonts w:ascii="Arial" w:hAnsi="Arial" w:cs="Arial"/>
        </w:rPr>
        <w:t>inter-frequency and equal priority inter-frequency cell reselection</w:t>
      </w:r>
      <w:r w:rsidRPr="007E070C">
        <w:rPr>
          <w:rFonts w:ascii="Arial" w:hAnsi="Arial" w:cs="Arial"/>
        </w:rPr>
        <w:t xml:space="preserve"> in NR. This paper is a </w:t>
      </w:r>
      <w:r w:rsidR="007804DD">
        <w:rPr>
          <w:rFonts w:ascii="Arial" w:hAnsi="Arial" w:cs="Arial"/>
        </w:rPr>
        <w:t>resubmission</w:t>
      </w:r>
      <w:r w:rsidRPr="007E070C">
        <w:rPr>
          <w:rFonts w:ascii="Arial" w:hAnsi="Arial" w:cs="Arial"/>
        </w:rPr>
        <w:t xml:space="preserve"> of R2-1</w:t>
      </w:r>
      <w:r w:rsidR="008E5DF2" w:rsidRPr="007E070C">
        <w:rPr>
          <w:rFonts w:ascii="Arial" w:hAnsi="Arial" w:cs="Arial"/>
        </w:rPr>
        <w:t>80</w:t>
      </w:r>
      <w:r w:rsidR="007804DD">
        <w:rPr>
          <w:rFonts w:ascii="Arial" w:hAnsi="Arial" w:cs="Arial"/>
        </w:rPr>
        <w:t>2333</w:t>
      </w:r>
      <w:r w:rsidRPr="007E070C">
        <w:rPr>
          <w:rFonts w:ascii="Arial" w:hAnsi="Arial" w:cs="Arial"/>
        </w:rPr>
        <w:t>.</w:t>
      </w:r>
    </w:p>
    <w:p w14:paraId="6B1ECD21" w14:textId="2DD9E0DD" w:rsidR="00E43C3F" w:rsidRPr="007E070C" w:rsidRDefault="004000E8" w:rsidP="006E062C">
      <w:pPr>
        <w:pStyle w:val="Heading1"/>
      </w:pPr>
      <w:bookmarkStart w:id="1" w:name="_Ref178064866"/>
      <w:r w:rsidRPr="007E070C">
        <w:t>Discussion</w:t>
      </w:r>
      <w:bookmarkEnd w:id="1"/>
    </w:p>
    <w:p w14:paraId="786FE91A" w14:textId="7AE6D11F" w:rsidR="00A86AE2" w:rsidRPr="007E070C" w:rsidRDefault="000A5EAE" w:rsidP="00A86AE2">
      <w:pPr>
        <w:pStyle w:val="Heading2"/>
      </w:pPr>
      <w:r w:rsidRPr="007E070C">
        <w:t>Basic principle for cell ranking criteria</w:t>
      </w:r>
    </w:p>
    <w:p w14:paraId="07CA981F" w14:textId="77777777" w:rsidR="009B4383" w:rsidRPr="007E070C" w:rsidRDefault="009B4383" w:rsidP="009B4383">
      <w:pPr>
        <w:rPr>
          <w:rFonts w:ascii="Arial" w:hAnsi="Arial" w:cs="Arial"/>
        </w:rPr>
      </w:pPr>
      <w:bookmarkStart w:id="2" w:name="_Ref190406817"/>
      <w:bookmarkStart w:id="3" w:name="_Toc226862296"/>
      <w:bookmarkStart w:id="4" w:name="_Toc347823621"/>
      <w:bookmarkStart w:id="5" w:name="_Toc347824073"/>
      <w:bookmarkStart w:id="6" w:name="_Toc347824246"/>
      <w:r w:rsidRPr="007E070C">
        <w:rPr>
          <w:rFonts w:ascii="Arial" w:hAnsi="Arial" w:cs="Arial"/>
          <w:lang w:val="en-GB" w:eastAsia="zh-CN"/>
        </w:rPr>
        <w:t xml:space="preserve">In the </w:t>
      </w:r>
      <w:r w:rsidRPr="007E070C">
        <w:rPr>
          <w:rFonts w:ascii="Arial" w:hAnsi="Arial" w:cs="Arial"/>
        </w:rPr>
        <w:t xml:space="preserve">RAN2 NR AH1801 meeting, there are the following agreements regarding the cell ranking criteria.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3B83" w:rsidRPr="007E070C" w14:paraId="6AFF6A59" w14:textId="77777777" w:rsidTr="001A3B83">
        <w:tc>
          <w:tcPr>
            <w:tcW w:w="9629" w:type="dxa"/>
          </w:tcPr>
          <w:p w14:paraId="743D1E94" w14:textId="77777777" w:rsidR="00142336" w:rsidRPr="007E070C" w:rsidRDefault="00142336" w:rsidP="00142336">
            <w:pPr>
              <w:tabs>
                <w:tab w:val="left" w:pos="1413"/>
              </w:tabs>
              <w:spacing w:after="0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Agreements:</w:t>
            </w:r>
          </w:p>
          <w:p w14:paraId="67CB0594" w14:textId="77777777" w:rsidR="00142336" w:rsidRPr="007E070C" w:rsidRDefault="00142336" w:rsidP="008A6469">
            <w:pPr>
              <w:pStyle w:val="ListParagraph"/>
              <w:numPr>
                <w:ilvl w:val="0"/>
                <w:numId w:val="25"/>
              </w:numPr>
              <w:tabs>
                <w:tab w:val="left" w:pos="1413"/>
              </w:tabs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E070C">
              <w:rPr>
                <w:rFonts w:ascii="Arial" w:hAnsi="Arial" w:cs="Arial"/>
                <w:sz w:val="22"/>
                <w:szCs w:val="22"/>
                <w:lang w:eastAsia="zh-CN"/>
              </w:rPr>
              <w:t xml:space="preserve">Cell reselection for intra frequency case and equal priority inter frequency case, criterion (R criterion) is applied to cell reselection. </w:t>
            </w:r>
          </w:p>
          <w:p w14:paraId="72A1FBAB" w14:textId="77777777" w:rsidR="00142336" w:rsidRPr="007E070C" w:rsidRDefault="00142336" w:rsidP="008A6469">
            <w:pPr>
              <w:pStyle w:val="ListParagraph"/>
              <w:numPr>
                <w:ilvl w:val="0"/>
                <w:numId w:val="25"/>
              </w:numPr>
              <w:tabs>
                <w:tab w:val="left" w:pos="1413"/>
              </w:tabs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E070C">
              <w:rPr>
                <w:rFonts w:ascii="Arial" w:hAnsi="Arial" w:cs="Arial"/>
                <w:sz w:val="22"/>
                <w:szCs w:val="22"/>
                <w:lang w:eastAsia="zh-CN"/>
              </w:rPr>
              <w:t>Qhyst and Qoffset (including both cell specific and carrier specific one) can be applied to R criterion.</w:t>
            </w:r>
          </w:p>
          <w:p w14:paraId="3C177565" w14:textId="171EC660" w:rsidR="001A3B83" w:rsidRPr="007E070C" w:rsidRDefault="00142336" w:rsidP="008A6469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7E070C">
              <w:rPr>
                <w:rFonts w:ascii="Arial" w:hAnsi="Arial" w:cs="Arial"/>
                <w:sz w:val="22"/>
                <w:szCs w:val="22"/>
                <w:lang w:eastAsia="zh-CN"/>
              </w:rPr>
              <w:t>RSRP is applied to R criterion.</w:t>
            </w:r>
          </w:p>
        </w:tc>
      </w:tr>
    </w:tbl>
    <w:p w14:paraId="23D97BAE" w14:textId="77777777" w:rsidR="009B4383" w:rsidRPr="007E070C" w:rsidRDefault="009B4383" w:rsidP="009B4383">
      <w:pPr>
        <w:spacing w:before="240" w:after="240"/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In the latest version of TS 38.304 </w:t>
      </w:r>
      <w:r w:rsidRPr="007E070C">
        <w:rPr>
          <w:rFonts w:ascii="Arial" w:hAnsi="Arial" w:cs="Arial"/>
        </w:rPr>
        <w:fldChar w:fldCharType="begin"/>
      </w:r>
      <w:r w:rsidRPr="007E070C">
        <w:rPr>
          <w:rFonts w:ascii="Arial" w:hAnsi="Arial" w:cs="Arial"/>
        </w:rPr>
        <w:instrText xml:space="preserve"> REF _Ref506027161 \n \h  \* MERGEFORMAT </w:instrText>
      </w:r>
      <w:r w:rsidRPr="007E070C">
        <w:rPr>
          <w:rFonts w:ascii="Arial" w:hAnsi="Arial" w:cs="Arial"/>
        </w:rPr>
      </w:r>
      <w:r w:rsidRPr="007E070C">
        <w:rPr>
          <w:rFonts w:ascii="Arial" w:hAnsi="Arial" w:cs="Arial"/>
        </w:rPr>
        <w:fldChar w:fldCharType="separate"/>
      </w:r>
      <w:r w:rsidRPr="007E070C">
        <w:rPr>
          <w:rFonts w:ascii="Arial" w:hAnsi="Arial" w:cs="Arial"/>
        </w:rPr>
        <w:t>[1]</w:t>
      </w:r>
      <w:r w:rsidRPr="007E070C">
        <w:rPr>
          <w:rFonts w:ascii="Arial" w:hAnsi="Arial" w:cs="Arial"/>
        </w:rPr>
        <w:fldChar w:fldCharType="end"/>
      </w:r>
      <w:r w:rsidRPr="007E070C">
        <w:rPr>
          <w:rFonts w:ascii="Arial" w:hAnsi="Arial" w:cs="Arial"/>
        </w:rPr>
        <w:t>, the cell-ranking criterion R</w:t>
      </w:r>
      <w:r w:rsidRPr="007E070C">
        <w:rPr>
          <w:rFonts w:ascii="Arial" w:hAnsi="Arial" w:cs="Arial"/>
          <w:vertAlign w:val="subscript"/>
        </w:rPr>
        <w:t>s</w:t>
      </w:r>
      <w:r w:rsidRPr="007E070C">
        <w:rPr>
          <w:rFonts w:ascii="Arial" w:hAnsi="Arial" w:cs="Arial"/>
        </w:rPr>
        <w:t xml:space="preserve"> for serving cell and R</w:t>
      </w:r>
      <w:r w:rsidRPr="007E070C">
        <w:rPr>
          <w:rFonts w:ascii="Arial" w:hAnsi="Arial" w:cs="Arial"/>
          <w:vertAlign w:val="subscript"/>
        </w:rPr>
        <w:t>n</w:t>
      </w:r>
      <w:r w:rsidRPr="007E070C">
        <w:rPr>
          <w:rFonts w:ascii="Arial" w:hAnsi="Arial" w:cs="Arial"/>
        </w:rPr>
        <w:t xml:space="preserve"> for neighboring cells are defined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383" w:rsidRPr="007E070C" w14:paraId="6579DD09" w14:textId="77777777" w:rsidTr="00203ED5">
        <w:tc>
          <w:tcPr>
            <w:tcW w:w="9629" w:type="dxa"/>
          </w:tcPr>
          <w:p w14:paraId="696A82B9" w14:textId="77777777" w:rsidR="009B4383" w:rsidRPr="007E070C" w:rsidRDefault="009B4383" w:rsidP="00203ED5">
            <w:pPr>
              <w:spacing w:before="100" w:beforeAutospacing="1" w:after="100" w:afterAutospacing="1"/>
              <w:ind w:right="-675"/>
              <w:jc w:val="both"/>
              <w:rPr>
                <w:rFonts w:ascii="Arial" w:hAnsi="Arial" w:cs="Arial"/>
                <w:lang w:eastAsia="ja-JP"/>
              </w:rPr>
            </w:pPr>
            <w:r w:rsidRPr="007E070C">
              <w:rPr>
                <w:rFonts w:ascii="Arial" w:hAnsi="Arial" w:cs="Arial"/>
              </w:rPr>
              <w:t>For the serving cell R</w:t>
            </w:r>
            <w:r w:rsidRPr="007E070C">
              <w:rPr>
                <w:rFonts w:ascii="Arial" w:hAnsi="Arial" w:cs="Arial"/>
                <w:vertAlign w:val="subscript"/>
              </w:rPr>
              <w:t xml:space="preserve">s  </w:t>
            </w:r>
            <w:r w:rsidRPr="007E070C">
              <w:rPr>
                <w:rFonts w:ascii="Arial" w:hAnsi="Arial" w:cs="Arial"/>
              </w:rPr>
              <w:t xml:space="preserve">= </w:t>
            </w:r>
            <w:r w:rsidRPr="007E070C">
              <w:rPr>
                <w:rFonts w:ascii="Arial" w:hAnsi="Arial" w:cs="Arial"/>
                <w:lang w:eastAsia="ja-JP"/>
              </w:rPr>
              <w:t>Q</w:t>
            </w:r>
            <w:r w:rsidRPr="007E070C">
              <w:rPr>
                <w:rFonts w:ascii="Arial" w:hAnsi="Arial" w:cs="Arial"/>
                <w:vertAlign w:val="subscript"/>
                <w:lang w:eastAsia="ja-JP"/>
              </w:rPr>
              <w:t>meas,s</w:t>
            </w:r>
            <w:r w:rsidRPr="007E070C">
              <w:rPr>
                <w:rFonts w:ascii="Arial" w:hAnsi="Arial" w:cs="Arial"/>
                <w:lang w:eastAsia="ja-JP"/>
              </w:rPr>
              <w:t xml:space="preserve"> +Q</w:t>
            </w:r>
            <w:r w:rsidRPr="007E070C">
              <w:rPr>
                <w:rFonts w:ascii="Arial" w:hAnsi="Arial" w:cs="Arial"/>
                <w:vertAlign w:val="subscript"/>
                <w:lang w:eastAsia="ja-JP"/>
              </w:rPr>
              <w:t>hyst</w:t>
            </w:r>
            <w:r w:rsidRPr="007E070C">
              <w:rPr>
                <w:rFonts w:ascii="Arial" w:hAnsi="Arial" w:cs="Arial"/>
                <w:lang w:eastAsia="ja-JP"/>
              </w:rPr>
              <w:t xml:space="preserve"> </w:t>
            </w:r>
          </w:p>
          <w:p w14:paraId="3625DC1C" w14:textId="77777777" w:rsidR="009B4383" w:rsidRPr="007E070C" w:rsidRDefault="009B4383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For neighbour cells R</w:t>
            </w:r>
            <w:r w:rsidRPr="007E070C">
              <w:rPr>
                <w:rFonts w:ascii="Arial" w:hAnsi="Arial" w:cs="Arial"/>
                <w:vertAlign w:val="subscript"/>
              </w:rPr>
              <w:t>n</w:t>
            </w:r>
            <w:r w:rsidRPr="007E070C">
              <w:rPr>
                <w:rFonts w:ascii="Arial" w:hAnsi="Arial" w:cs="Arial"/>
              </w:rPr>
              <w:t xml:space="preserve"> = </w:t>
            </w:r>
            <w:r w:rsidRPr="007E070C">
              <w:rPr>
                <w:rFonts w:ascii="Arial" w:hAnsi="Arial" w:cs="Arial"/>
                <w:lang w:eastAsia="ja-JP"/>
              </w:rPr>
              <w:t>Q</w:t>
            </w:r>
            <w:r w:rsidRPr="007E070C">
              <w:rPr>
                <w:rFonts w:ascii="Arial" w:hAnsi="Arial" w:cs="Arial"/>
                <w:vertAlign w:val="subscript"/>
                <w:lang w:eastAsia="ja-JP"/>
              </w:rPr>
              <w:t>meas,n</w:t>
            </w:r>
            <w:r w:rsidRPr="007E070C">
              <w:rPr>
                <w:rFonts w:ascii="Arial" w:hAnsi="Arial" w:cs="Arial"/>
                <w:lang w:eastAsia="ja-JP"/>
              </w:rPr>
              <w:t xml:space="preserve"> +Qoffset</w:t>
            </w:r>
          </w:p>
        </w:tc>
      </w:tr>
    </w:tbl>
    <w:p w14:paraId="569F78EF" w14:textId="1AC4398B" w:rsidR="009B4383" w:rsidRPr="007E070C" w:rsidRDefault="009B4383" w:rsidP="009B4383">
      <w:pPr>
        <w:spacing w:before="120"/>
        <w:rPr>
          <w:rFonts w:ascii="Arial" w:hAnsi="Arial" w:cs="Arial"/>
        </w:rPr>
      </w:pPr>
      <w:r w:rsidRPr="007E070C">
        <w:rPr>
          <w:rFonts w:ascii="Arial" w:hAnsi="Arial" w:cs="Arial"/>
        </w:rPr>
        <w:t>where Q</w:t>
      </w:r>
      <w:r w:rsidRPr="007E070C">
        <w:rPr>
          <w:rFonts w:ascii="Arial" w:hAnsi="Arial" w:cs="Arial"/>
          <w:vertAlign w:val="subscript"/>
        </w:rPr>
        <w:t xml:space="preserve">meas </w:t>
      </w:r>
      <w:r w:rsidRPr="007E070C">
        <w:rPr>
          <w:rFonts w:ascii="Arial" w:hAnsi="Arial" w:cs="Arial"/>
        </w:rPr>
        <w:t>is the RSRP measurement quantity used in cell re</w:t>
      </w:r>
      <w:r w:rsidRPr="007E070C">
        <w:rPr>
          <w:rFonts w:ascii="Arial" w:hAnsi="Arial" w:cs="Arial"/>
        </w:rPr>
        <w:softHyphen/>
        <w:t>selections, Q</w:t>
      </w:r>
      <w:r w:rsidRPr="007E070C">
        <w:rPr>
          <w:rFonts w:ascii="Arial" w:hAnsi="Arial" w:cs="Arial"/>
          <w:vertAlign w:val="subscript"/>
        </w:rPr>
        <w:t>hyst</w:t>
      </w:r>
      <w:r w:rsidRPr="007E070C">
        <w:rPr>
          <w:rFonts w:ascii="Arial" w:hAnsi="Arial" w:cs="Arial"/>
        </w:rPr>
        <w:t xml:space="preserve"> controls the degree of hysteresis for the ranking, and Qoffset is an offset applicable between serving and neighbouring cells on frequencies of equal priority (the sum of the cell-specific and frequency-specific offsets). </w:t>
      </w:r>
    </w:p>
    <w:p w14:paraId="6FFD18E1" w14:textId="63FC257D" w:rsidR="004421A2" w:rsidRPr="007E070C" w:rsidRDefault="00F82A24" w:rsidP="00F82A24">
      <w:pPr>
        <w:pStyle w:val="Proposal"/>
        <w:rPr>
          <w:rFonts w:ascii="Arial" w:hAnsi="Arial" w:cs="Arial"/>
        </w:rPr>
      </w:pPr>
      <w:bookmarkStart w:id="7" w:name="_Toc506290253"/>
      <w:bookmarkStart w:id="8" w:name="_Toc506290280"/>
      <w:bookmarkStart w:id="9" w:name="_Toc506290833"/>
      <w:bookmarkStart w:id="10" w:name="_Toc506295417"/>
      <w:bookmarkStart w:id="11" w:name="_Toc506365989"/>
      <w:bookmarkStart w:id="12" w:name="_Toc506365997"/>
      <w:bookmarkStart w:id="13" w:name="_Toc506366050"/>
      <w:bookmarkStart w:id="14" w:name="_Toc506366510"/>
      <w:bookmarkStart w:id="15" w:name="_Toc506366637"/>
      <w:bookmarkStart w:id="16" w:name="_Ref506380364"/>
      <w:bookmarkStart w:id="17" w:name="_Ref506380383"/>
      <w:bookmarkStart w:id="18" w:name="_Toc506380499"/>
      <w:bookmarkStart w:id="19" w:name="_Ref506380519"/>
      <w:bookmarkStart w:id="20" w:name="_Ref506380567"/>
      <w:bookmarkStart w:id="21" w:name="_Toc506380590"/>
      <w:bookmarkStart w:id="22" w:name="_Toc506380596"/>
      <w:bookmarkStart w:id="23" w:name="_Toc506387024"/>
      <w:r w:rsidRPr="007E070C">
        <w:rPr>
          <w:rFonts w:ascii="Arial" w:hAnsi="Arial" w:cs="Arial"/>
        </w:rPr>
        <w:t>In our view, no further optimizations are needed for the cell ranking criteria.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3450960" w14:textId="77CDA1EC" w:rsidR="000A5EAE" w:rsidRPr="007E070C" w:rsidRDefault="000A5EAE">
      <w:pPr>
        <w:pStyle w:val="Heading2"/>
      </w:pPr>
      <w:r w:rsidRPr="007E070C">
        <w:t>Further discussions on the cell ranking criteria</w:t>
      </w:r>
    </w:p>
    <w:p w14:paraId="3B5F41A5" w14:textId="7ED6A443" w:rsidR="00590A38" w:rsidRPr="007E070C" w:rsidRDefault="00590A38" w:rsidP="000A5EAE">
      <w:pPr>
        <w:rPr>
          <w:rFonts w:ascii="Arial" w:hAnsi="Arial" w:cs="Arial"/>
        </w:rPr>
      </w:pPr>
      <w:r w:rsidRPr="007E070C">
        <w:rPr>
          <w:rFonts w:ascii="Arial" w:hAnsi="Arial" w:cs="Arial"/>
          <w:lang w:val="en-GB" w:eastAsia="zh-CN"/>
        </w:rPr>
        <w:t xml:space="preserve">In the </w:t>
      </w:r>
      <w:r w:rsidRPr="007E070C">
        <w:rPr>
          <w:rFonts w:ascii="Arial" w:hAnsi="Arial" w:cs="Arial"/>
        </w:rPr>
        <w:t>RAN2 NR AH1801 meeting,</w:t>
      </w:r>
      <w:r w:rsidR="000048E7" w:rsidRPr="007E070C">
        <w:rPr>
          <w:rFonts w:ascii="Arial" w:hAnsi="Arial" w:cs="Arial"/>
        </w:rPr>
        <w:t xml:space="preserve"> </w:t>
      </w:r>
      <w:r w:rsidR="000126A3" w:rsidRPr="007E070C">
        <w:rPr>
          <w:rFonts w:ascii="Arial" w:hAnsi="Arial" w:cs="Arial"/>
        </w:rPr>
        <w:t xml:space="preserve">it was agreed that further optimization can be considered for cell </w:t>
      </w:r>
      <w:r w:rsidR="0083797C" w:rsidRPr="007E070C">
        <w:rPr>
          <w:rFonts w:ascii="Arial" w:hAnsi="Arial" w:cs="Arial"/>
        </w:rPr>
        <w:t xml:space="preserve">quality </w:t>
      </w:r>
      <w:r w:rsidR="000126A3" w:rsidRPr="007E070C">
        <w:rPr>
          <w:rFonts w:ascii="Arial" w:hAnsi="Arial" w:cs="Arial"/>
        </w:rPr>
        <w:t>derivation</w:t>
      </w:r>
      <w:r w:rsidR="00387390" w:rsidRPr="007E070C">
        <w:rPr>
          <w:rFonts w:ascii="Arial" w:hAnsi="Arial" w:cs="Arial"/>
        </w:rPr>
        <w:t xml:space="preserve">, e.g., considering the number of actual good beams. </w:t>
      </w:r>
    </w:p>
    <w:p w14:paraId="6B8D84DA" w14:textId="77777777" w:rsidR="00A772F4" w:rsidRPr="007E070C" w:rsidRDefault="00A772F4" w:rsidP="00A77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ascii="Arial" w:hAnsi="Arial" w:cs="Arial"/>
        </w:rPr>
      </w:pPr>
      <w:r w:rsidRPr="007E070C">
        <w:rPr>
          <w:rFonts w:ascii="Arial" w:hAnsi="Arial" w:cs="Arial"/>
        </w:rPr>
        <w:lastRenderedPageBreak/>
        <w:t>Agreements:</w:t>
      </w:r>
    </w:p>
    <w:p w14:paraId="2F2E9210" w14:textId="77777777" w:rsidR="00A772F4" w:rsidRPr="007E070C" w:rsidRDefault="00A772F4" w:rsidP="00A77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ascii="Arial" w:hAnsi="Arial" w:cs="Arial"/>
        </w:rPr>
      </w:pPr>
      <w:r w:rsidRPr="007E070C">
        <w:rPr>
          <w:rFonts w:ascii="Arial" w:hAnsi="Arial" w:cs="Arial"/>
        </w:rPr>
        <w:t>1</w:t>
      </w:r>
      <w:r w:rsidRPr="007E070C">
        <w:rPr>
          <w:rFonts w:ascii="Arial" w:hAnsi="Arial" w:cs="Arial"/>
        </w:rPr>
        <w:tab/>
        <w:t>Cell quality derivation for cell selection is up to UE implementation.</w:t>
      </w:r>
    </w:p>
    <w:p w14:paraId="28A634D3" w14:textId="77777777" w:rsidR="00A772F4" w:rsidRPr="007E070C" w:rsidRDefault="00A772F4" w:rsidP="00A77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ascii="Arial" w:hAnsi="Arial" w:cs="Arial"/>
        </w:rPr>
      </w:pPr>
      <w:r w:rsidRPr="007E070C">
        <w:rPr>
          <w:rFonts w:ascii="Arial" w:hAnsi="Arial" w:cs="Arial"/>
        </w:rPr>
        <w:t>2</w:t>
      </w:r>
      <w:r w:rsidRPr="007E070C">
        <w:rPr>
          <w:rFonts w:ascii="Arial" w:hAnsi="Arial" w:cs="Arial"/>
        </w:rPr>
        <w:tab/>
        <w:t xml:space="preserve">As baseline of cell reselection: for multiple beams, the derivation formula used in Connected mode for cell quality is also applicable to Idle mode; i.e. the quality is calculated as a linear average over up to N best beams above a threshold which are configured per carrier and broadcasted. Further optimization can be considered, </w:t>
      </w:r>
      <w:r w:rsidRPr="007E070C">
        <w:rPr>
          <w:rFonts w:ascii="Arial" w:hAnsi="Arial" w:cs="Arial"/>
          <w:highlight w:val="yellow"/>
        </w:rPr>
        <w:t>e.g., considering on the number of actual good beams (the quality of the beam is above the threshold) for cell reselection.</w:t>
      </w:r>
    </w:p>
    <w:p w14:paraId="513F3A55" w14:textId="0B6ADDAB" w:rsidR="00211165" w:rsidRPr="007E070C" w:rsidRDefault="001D7F18" w:rsidP="00216532">
      <w:pPr>
        <w:spacing w:before="240"/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There are several </w:t>
      </w:r>
      <w:r w:rsidR="00163214" w:rsidRPr="007E070C">
        <w:rPr>
          <w:rFonts w:ascii="Arial" w:hAnsi="Arial" w:cs="Arial"/>
        </w:rPr>
        <w:t xml:space="preserve">reasons that we believe </w:t>
      </w:r>
      <w:r w:rsidR="006169C0" w:rsidRPr="007E070C">
        <w:rPr>
          <w:rFonts w:ascii="Arial" w:hAnsi="Arial" w:cs="Arial"/>
        </w:rPr>
        <w:t>that no</w:t>
      </w:r>
      <w:r w:rsidR="00163214" w:rsidRPr="007E070C">
        <w:rPr>
          <w:rFonts w:ascii="Arial" w:hAnsi="Arial" w:cs="Arial"/>
        </w:rPr>
        <w:t xml:space="preserve"> further optimizations</w:t>
      </w:r>
      <w:r w:rsidR="006169C0" w:rsidRPr="007E070C">
        <w:rPr>
          <w:rFonts w:ascii="Arial" w:hAnsi="Arial" w:cs="Arial"/>
        </w:rPr>
        <w:t xml:space="preserve"> are needed</w:t>
      </w:r>
      <w:r w:rsidR="00163214" w:rsidRPr="007E070C">
        <w:rPr>
          <w:rFonts w:ascii="Arial" w:hAnsi="Arial" w:cs="Arial"/>
        </w:rPr>
        <w:t xml:space="preserve">. Firstly, </w:t>
      </w:r>
      <w:r w:rsidR="00882A1E" w:rsidRPr="007E070C">
        <w:rPr>
          <w:rFonts w:ascii="Arial" w:hAnsi="Arial" w:cs="Arial"/>
        </w:rPr>
        <w:t xml:space="preserve">considering number of actual good beams does not ensure a fair comparison </w:t>
      </w:r>
      <w:r w:rsidR="007453AA" w:rsidRPr="007E070C">
        <w:rPr>
          <w:rFonts w:ascii="Arial" w:hAnsi="Arial" w:cs="Arial"/>
        </w:rPr>
        <w:t>when performing cell ranking and reselection</w:t>
      </w:r>
      <w:r w:rsidR="00882A1E" w:rsidRPr="007E070C">
        <w:rPr>
          <w:rFonts w:ascii="Arial" w:hAnsi="Arial" w:cs="Arial"/>
        </w:rPr>
        <w:t xml:space="preserve"> in </w:t>
      </w:r>
      <w:r w:rsidR="007453AA" w:rsidRPr="007E070C">
        <w:rPr>
          <w:rFonts w:ascii="Arial" w:hAnsi="Arial" w:cs="Arial"/>
        </w:rPr>
        <w:t xml:space="preserve">multi-beam operations. For example, </w:t>
      </w:r>
      <w:r w:rsidR="00FE7AB0" w:rsidRPr="007E070C">
        <w:rPr>
          <w:rFonts w:ascii="Arial" w:hAnsi="Arial" w:cs="Arial"/>
        </w:rPr>
        <w:t>a UE detects a single good beam from Cell A and two good beams from Cell B. For the two good beams in Cell B, the quality of one beam is equal to the quality of the beam in Cell A; the quality of the other beam in Cell B is slightly lower than the former</w:t>
      </w:r>
      <w:r w:rsidR="00002920" w:rsidRPr="007E070C">
        <w:rPr>
          <w:rFonts w:ascii="Arial" w:hAnsi="Arial" w:cs="Arial"/>
        </w:rPr>
        <w:t>.</w:t>
      </w:r>
      <w:r w:rsidR="00FE7AB0" w:rsidRPr="007E070C">
        <w:rPr>
          <w:rFonts w:ascii="Arial" w:hAnsi="Arial" w:cs="Arial"/>
        </w:rPr>
        <w:t xml:space="preserve"> </w:t>
      </w:r>
      <w:r w:rsidR="008B301D" w:rsidRPr="007E070C">
        <w:rPr>
          <w:rFonts w:ascii="Arial" w:hAnsi="Arial" w:cs="Arial"/>
        </w:rPr>
        <w:t>According to the cell quality der</w:t>
      </w:r>
      <w:r w:rsidR="00C75DCF" w:rsidRPr="007E070C">
        <w:rPr>
          <w:rFonts w:ascii="Arial" w:hAnsi="Arial" w:cs="Arial"/>
        </w:rPr>
        <w:t>ivation in Connected mode, Cell A is better</w:t>
      </w:r>
      <w:r w:rsidR="00A72CB9" w:rsidRPr="007E070C">
        <w:rPr>
          <w:rFonts w:ascii="Arial" w:hAnsi="Arial" w:cs="Arial"/>
        </w:rPr>
        <w:t xml:space="preserve">. </w:t>
      </w:r>
      <w:r w:rsidR="009D212B" w:rsidRPr="007E070C">
        <w:rPr>
          <w:rFonts w:ascii="Arial" w:hAnsi="Arial" w:cs="Arial"/>
        </w:rPr>
        <w:t>Having number of good beams</w:t>
      </w:r>
      <w:r w:rsidR="00043986" w:rsidRPr="007E070C">
        <w:rPr>
          <w:rFonts w:ascii="Arial" w:hAnsi="Arial" w:cs="Arial"/>
        </w:rPr>
        <w:t xml:space="preserve"> </w:t>
      </w:r>
      <w:r w:rsidR="003E318C" w:rsidRPr="007E070C">
        <w:rPr>
          <w:rFonts w:ascii="Arial" w:hAnsi="Arial" w:cs="Arial"/>
        </w:rPr>
        <w:t>to be considered</w:t>
      </w:r>
      <w:r w:rsidR="009D212B" w:rsidRPr="007E070C">
        <w:rPr>
          <w:rFonts w:ascii="Arial" w:hAnsi="Arial" w:cs="Arial"/>
        </w:rPr>
        <w:t xml:space="preserve"> would conclude that Cell B is preferred </w:t>
      </w:r>
      <w:r w:rsidR="00043986" w:rsidRPr="007E070C">
        <w:rPr>
          <w:rFonts w:ascii="Arial" w:hAnsi="Arial" w:cs="Arial"/>
        </w:rPr>
        <w:t xml:space="preserve">due to more good beams detected in the cell. However, </w:t>
      </w:r>
      <w:r w:rsidR="00B43306" w:rsidRPr="007E070C">
        <w:rPr>
          <w:rFonts w:ascii="Arial" w:hAnsi="Arial" w:cs="Arial"/>
        </w:rPr>
        <w:t xml:space="preserve">choosing Cell B is not always fair since </w:t>
      </w:r>
      <w:r w:rsidR="00B87DBA" w:rsidRPr="007E070C">
        <w:rPr>
          <w:rFonts w:ascii="Arial" w:hAnsi="Arial" w:cs="Arial"/>
        </w:rPr>
        <w:t>the beam in Cell A is a wide beam while the two beams in Cell B is narrow beams</w:t>
      </w:r>
      <w:r w:rsidR="00A661D7" w:rsidRPr="007E070C">
        <w:rPr>
          <w:rFonts w:ascii="Arial" w:hAnsi="Arial" w:cs="Arial"/>
        </w:rPr>
        <w:t xml:space="preserve">, which means Cell B is not necessary to be more robust than Cell A. </w:t>
      </w:r>
      <w:r w:rsidR="00010927" w:rsidRPr="007E070C">
        <w:rPr>
          <w:rFonts w:ascii="Arial" w:hAnsi="Arial" w:cs="Arial"/>
        </w:rPr>
        <w:t xml:space="preserve">Moreover, it is </w:t>
      </w:r>
      <w:r w:rsidR="003257F9" w:rsidRPr="007E070C">
        <w:rPr>
          <w:rFonts w:ascii="Arial" w:hAnsi="Arial" w:cs="Arial"/>
        </w:rPr>
        <w:t>reasonable to have a consistent method</w:t>
      </w:r>
      <w:r w:rsidR="009D4295" w:rsidRPr="007E070C">
        <w:rPr>
          <w:rFonts w:ascii="Arial" w:hAnsi="Arial" w:cs="Arial"/>
        </w:rPr>
        <w:t xml:space="preserve"> for UE</w:t>
      </w:r>
      <w:r w:rsidR="003257F9" w:rsidRPr="007E070C">
        <w:rPr>
          <w:rFonts w:ascii="Arial" w:hAnsi="Arial" w:cs="Arial"/>
        </w:rPr>
        <w:t xml:space="preserve"> to derive the cell quality in </w:t>
      </w:r>
      <w:r w:rsidR="0031085C" w:rsidRPr="007E070C">
        <w:rPr>
          <w:rFonts w:ascii="Arial" w:hAnsi="Arial" w:cs="Arial"/>
        </w:rPr>
        <w:t>Idle mode</w:t>
      </w:r>
      <w:r w:rsidR="009D4295" w:rsidRPr="007E070C">
        <w:rPr>
          <w:rFonts w:ascii="Arial" w:hAnsi="Arial" w:cs="Arial"/>
        </w:rPr>
        <w:t>, RRC_INACTIVE</w:t>
      </w:r>
      <w:r w:rsidR="00631CA6" w:rsidRPr="007E070C">
        <w:rPr>
          <w:rFonts w:ascii="Arial" w:hAnsi="Arial" w:cs="Arial"/>
        </w:rPr>
        <w:t xml:space="preserve"> state</w:t>
      </w:r>
      <w:r w:rsidR="009D4295" w:rsidRPr="007E070C">
        <w:rPr>
          <w:rFonts w:ascii="Arial" w:hAnsi="Arial" w:cs="Arial"/>
        </w:rPr>
        <w:t xml:space="preserve"> and Connected mode.</w:t>
      </w:r>
    </w:p>
    <w:p w14:paraId="5BBD91C5" w14:textId="309280D7" w:rsidR="005D5058" w:rsidRPr="007E070C" w:rsidRDefault="0063446C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If </w:t>
      </w:r>
      <w:r w:rsidR="00211165" w:rsidRPr="007E070C">
        <w:rPr>
          <w:rFonts w:ascii="Arial" w:hAnsi="Arial" w:cs="Arial"/>
        </w:rPr>
        <w:t xml:space="preserve">the proposal of </w:t>
      </w:r>
      <w:r w:rsidR="002B5D72" w:rsidRPr="007E070C">
        <w:rPr>
          <w:rFonts w:ascii="Arial" w:hAnsi="Arial" w:cs="Arial"/>
        </w:rPr>
        <w:t>no further optimizations is not agreeable, w</w:t>
      </w:r>
      <w:r w:rsidR="00B93D66" w:rsidRPr="007E070C">
        <w:rPr>
          <w:rFonts w:ascii="Arial" w:hAnsi="Arial" w:cs="Arial"/>
        </w:rPr>
        <w:t xml:space="preserve">e think that </w:t>
      </w:r>
      <w:r w:rsidR="00E92086" w:rsidRPr="007E070C">
        <w:rPr>
          <w:rFonts w:ascii="Arial" w:hAnsi="Arial" w:cs="Arial"/>
        </w:rPr>
        <w:t>considering the number of actual good beams in the cell ranking criteria</w:t>
      </w:r>
      <w:r w:rsidR="00A03D0D" w:rsidRPr="007E070C">
        <w:rPr>
          <w:rFonts w:ascii="Arial" w:hAnsi="Arial" w:cs="Arial"/>
        </w:rPr>
        <w:t xml:space="preserve"> would be a</w:t>
      </w:r>
      <w:r w:rsidR="007B73E6" w:rsidRPr="007E070C">
        <w:rPr>
          <w:rFonts w:ascii="Arial" w:hAnsi="Arial" w:cs="Arial"/>
        </w:rPr>
        <w:t xml:space="preserve">n </w:t>
      </w:r>
      <w:r w:rsidR="00A03D0D" w:rsidRPr="007E070C">
        <w:rPr>
          <w:rFonts w:ascii="Arial" w:hAnsi="Arial" w:cs="Arial"/>
        </w:rPr>
        <w:t>alternative</w:t>
      </w:r>
      <w:r w:rsidR="007B73E6" w:rsidRPr="007E070C">
        <w:rPr>
          <w:rFonts w:ascii="Arial" w:hAnsi="Arial" w:cs="Arial"/>
        </w:rPr>
        <w:t xml:space="preserve"> method</w:t>
      </w:r>
      <w:r w:rsidR="00152373" w:rsidRPr="007E070C">
        <w:rPr>
          <w:rFonts w:ascii="Arial" w:hAnsi="Arial" w:cs="Arial"/>
        </w:rPr>
        <w:t xml:space="preserve">. By that, the cell quality derivation could be defined in the same way as in </w:t>
      </w:r>
      <w:r w:rsidR="008A0D80" w:rsidRPr="007E070C">
        <w:rPr>
          <w:rFonts w:ascii="Arial" w:hAnsi="Arial" w:cs="Arial"/>
        </w:rPr>
        <w:t xml:space="preserve">Connected mode. </w:t>
      </w:r>
    </w:p>
    <w:p w14:paraId="0199DF03" w14:textId="26F463B2" w:rsidR="000A5EAE" w:rsidRPr="007E070C" w:rsidRDefault="004A5BA0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The detailed proposal </w:t>
      </w:r>
      <w:r w:rsidR="009D2CA1" w:rsidRPr="007E070C">
        <w:rPr>
          <w:rFonts w:ascii="Arial" w:hAnsi="Arial" w:cs="Arial"/>
        </w:rPr>
        <w:t>is illustrated as follows</w:t>
      </w:r>
      <w:r w:rsidR="000A5EAE" w:rsidRPr="007E070C">
        <w:rPr>
          <w:rFonts w:ascii="Arial" w:hAnsi="Arial" w:cs="Arial"/>
        </w:rPr>
        <w:t>.</w:t>
      </w:r>
    </w:p>
    <w:p w14:paraId="18BECDD4" w14:textId="24FDEB39" w:rsidR="00C32CCB" w:rsidRPr="007E070C" w:rsidRDefault="00AD1B2D" w:rsidP="00C32CCB">
      <w:pPr>
        <w:pStyle w:val="Heading3"/>
      </w:pPr>
      <w:r w:rsidRPr="007E070C">
        <w:t>T</w:t>
      </w:r>
      <w:r w:rsidR="00C32CCB" w:rsidRPr="007E070C">
        <w:t>he number of good beams based criterion</w:t>
      </w:r>
      <w:r w:rsidR="009D7283" w:rsidRPr="007E070C">
        <w:t>,</w:t>
      </w:r>
      <w:r w:rsidR="00CC652D" w:rsidRPr="007E070C">
        <w:t xml:space="preserve"> </w:t>
      </w:r>
      <w:r w:rsidR="00062BA5" w:rsidRPr="007E070C">
        <w:t>R</w:t>
      </w:r>
      <w:r w:rsidR="00062BA5" w:rsidRPr="007E070C">
        <w:rPr>
          <w:vertAlign w:val="subscript"/>
        </w:rPr>
        <w:t>nroGoodSS-Blocks</w:t>
      </w:r>
    </w:p>
    <w:p w14:paraId="1131BA20" w14:textId="77777777" w:rsidR="00D51BFE" w:rsidRPr="007E070C" w:rsidRDefault="00D51BFE" w:rsidP="00D51BFE">
      <w:pPr>
        <w:rPr>
          <w:rFonts w:ascii="Arial" w:hAnsi="Arial" w:cs="Arial"/>
        </w:rPr>
      </w:pPr>
      <w:r w:rsidRPr="007E070C">
        <w:rPr>
          <w:rFonts w:ascii="Arial" w:hAnsi="Arial" w:cs="Arial"/>
        </w:rPr>
        <w:t>The inter-frequency and equal priority inter-frequency cell reselection criteria include the cell-quality based R</w:t>
      </w:r>
      <w:r w:rsidRPr="007E070C">
        <w:rPr>
          <w:rFonts w:ascii="Arial" w:hAnsi="Arial" w:cs="Arial"/>
          <w:vertAlign w:val="subscript"/>
        </w:rPr>
        <w:t>quality</w:t>
      </w:r>
      <w:r w:rsidRPr="007E070C">
        <w:rPr>
          <w:rFonts w:ascii="Arial" w:hAnsi="Arial" w:cs="Arial"/>
        </w:rPr>
        <w:t xml:space="preserve"> criterion and the number of good beams based R</w:t>
      </w:r>
      <w:r w:rsidRPr="007E070C">
        <w:rPr>
          <w:rFonts w:ascii="Arial" w:hAnsi="Arial" w:cs="Arial"/>
          <w:vertAlign w:val="subscript"/>
        </w:rPr>
        <w:t>nroGoodSS-Blocks</w:t>
      </w:r>
      <w:r w:rsidRPr="007E070C">
        <w:rPr>
          <w:rFonts w:ascii="Arial" w:hAnsi="Arial" w:cs="Arial"/>
        </w:rPr>
        <w:t xml:space="preserve"> criterion. </w:t>
      </w:r>
    </w:p>
    <w:p w14:paraId="4172A634" w14:textId="72951FEA" w:rsidR="00D51BFE" w:rsidRPr="007E070C" w:rsidRDefault="00D51BFE" w:rsidP="000A5EAE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E070C">
        <w:rPr>
          <w:rFonts w:ascii="Arial" w:hAnsi="Arial" w:cs="Arial"/>
          <w:i/>
        </w:rPr>
        <w:t>Note</w:t>
      </w:r>
      <w:r w:rsidRPr="007E070C">
        <w:rPr>
          <w:rFonts w:ascii="Arial" w:hAnsi="Arial" w:cs="Arial"/>
        </w:rPr>
        <w:t xml:space="preserve">: </w:t>
      </w:r>
      <w:r w:rsidR="00C32CCB" w:rsidRPr="007E070C">
        <w:rPr>
          <w:rFonts w:ascii="Arial" w:hAnsi="Arial" w:cs="Arial"/>
        </w:rPr>
        <w:t>t</w:t>
      </w:r>
      <w:r w:rsidR="000A5EAE" w:rsidRPr="007E070C">
        <w:rPr>
          <w:rFonts w:ascii="Arial" w:hAnsi="Arial" w:cs="Arial"/>
        </w:rPr>
        <w:t>he cell-quality based R</w:t>
      </w:r>
      <w:r w:rsidR="006514F4" w:rsidRPr="007E070C">
        <w:rPr>
          <w:rFonts w:ascii="Arial" w:hAnsi="Arial" w:cs="Arial"/>
          <w:vertAlign w:val="subscript"/>
        </w:rPr>
        <w:t xml:space="preserve"> </w:t>
      </w:r>
      <w:r w:rsidR="000A5EAE" w:rsidRPr="007E070C">
        <w:rPr>
          <w:rFonts w:ascii="Arial" w:hAnsi="Arial" w:cs="Arial"/>
        </w:rPr>
        <w:t xml:space="preserve">criterion defined in LTE </w:t>
      </w:r>
      <w:r w:rsidR="00C32CCB" w:rsidRPr="007E070C">
        <w:rPr>
          <w:rFonts w:ascii="Arial" w:hAnsi="Arial" w:cs="Arial"/>
        </w:rPr>
        <w:t>is</w:t>
      </w:r>
      <w:r w:rsidR="000A5EAE" w:rsidRPr="007E070C">
        <w:rPr>
          <w:rFonts w:ascii="Arial" w:hAnsi="Arial" w:cs="Arial"/>
        </w:rPr>
        <w:t xml:space="preserve"> reused and denoted as R</w:t>
      </w:r>
      <w:r w:rsidR="000A5EAE" w:rsidRPr="007E070C">
        <w:rPr>
          <w:rFonts w:ascii="Arial" w:hAnsi="Arial" w:cs="Arial"/>
          <w:vertAlign w:val="subscript"/>
        </w:rPr>
        <w:t>quality</w:t>
      </w:r>
      <w:r w:rsidR="006514F4" w:rsidRPr="007E070C">
        <w:rPr>
          <w:rFonts w:ascii="Arial" w:hAnsi="Arial" w:cs="Arial"/>
          <w:vertAlign w:val="subscript"/>
        </w:rPr>
        <w:t xml:space="preserve"> </w:t>
      </w:r>
      <w:r w:rsidR="000A5EAE" w:rsidRPr="007E070C">
        <w:rPr>
          <w:rFonts w:ascii="Arial" w:hAnsi="Arial" w:cs="Arial"/>
        </w:rPr>
        <w:t xml:space="preserve">in the following discussion. </w:t>
      </w:r>
    </w:p>
    <w:p w14:paraId="5D43B659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>The R</w:t>
      </w:r>
      <w:r w:rsidRPr="007E070C">
        <w:rPr>
          <w:rFonts w:ascii="Arial" w:hAnsi="Arial" w:cs="Arial"/>
          <w:vertAlign w:val="subscript"/>
        </w:rPr>
        <w:t>nroGoodSS-Blocks</w:t>
      </w:r>
      <w:r w:rsidRPr="007E070C">
        <w:rPr>
          <w:rFonts w:ascii="Arial" w:hAnsi="Arial" w:cs="Arial"/>
        </w:rPr>
        <w:t xml:space="preserve"> for the serving cell and neighbour cells is defined by: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A5EAE" w:rsidRPr="007E070C" w14:paraId="772B352B" w14:textId="77777777" w:rsidTr="00203ED5">
        <w:tc>
          <w:tcPr>
            <w:tcW w:w="9396" w:type="dxa"/>
          </w:tcPr>
          <w:p w14:paraId="09B766D3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nroGoodSS-Blocks</w:t>
            </w:r>
            <w:r w:rsidRPr="007E070C">
              <w:rPr>
                <w:rFonts w:ascii="Arial" w:hAnsi="Arial" w:cs="Arial"/>
              </w:rPr>
              <w:t xml:space="preserve"> =</w:t>
            </w:r>
          </w:p>
          <w:p w14:paraId="5BF0751B" w14:textId="77777777" w:rsidR="000A5EAE" w:rsidRPr="007E070C" w:rsidRDefault="000A5EAE" w:rsidP="00203ED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E070C">
              <w:rPr>
                <w:rFonts w:ascii="Arial" w:hAnsi="Arial" w:cs="Arial"/>
                <w:sz w:val="22"/>
                <w:szCs w:val="22"/>
              </w:rPr>
              <w:t xml:space="preserve">1, if the highest beam measurement quantity value of a cell is below the threshold </w:t>
            </w:r>
            <w:r w:rsidRPr="007E070C">
              <w:rPr>
                <w:rFonts w:ascii="Arial" w:hAnsi="Arial" w:cs="Arial"/>
                <w:i/>
                <w:sz w:val="22"/>
                <w:szCs w:val="22"/>
              </w:rPr>
              <w:t>absThreshSS-BlocksConsolidation</w:t>
            </w:r>
            <w:r w:rsidRPr="007E070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2C97F73" w14:textId="77777777" w:rsidR="000A5EAE" w:rsidRPr="007E070C" w:rsidRDefault="000A5EAE" w:rsidP="00203ED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E070C">
              <w:rPr>
                <w:rFonts w:ascii="Arial" w:hAnsi="Arial" w:cs="Arial"/>
                <w:sz w:val="22"/>
                <w:szCs w:val="22"/>
              </w:rPr>
              <w:t xml:space="preserve">the number of beams of a cell with the measurement quantity value exceeding the threshold </w:t>
            </w:r>
            <w:r w:rsidRPr="007E070C">
              <w:rPr>
                <w:rFonts w:ascii="Arial" w:hAnsi="Arial" w:cs="Arial"/>
                <w:i/>
                <w:sz w:val="22"/>
                <w:szCs w:val="22"/>
              </w:rPr>
              <w:t>absThreshSS-BlocksConsolidation</w:t>
            </w:r>
            <w:r w:rsidRPr="007E070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FA39D05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>where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857"/>
      </w:tblGrid>
      <w:tr w:rsidR="000A5EAE" w:rsidRPr="007E070C" w14:paraId="503E66B7" w14:textId="77777777" w:rsidTr="00203ED5">
        <w:tc>
          <w:tcPr>
            <w:tcW w:w="3539" w:type="dxa"/>
          </w:tcPr>
          <w:p w14:paraId="52CB9FF5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  <w:i/>
              </w:rPr>
              <w:t>absThreshSS-BlocksConsolidation</w:t>
            </w:r>
          </w:p>
        </w:tc>
        <w:tc>
          <w:tcPr>
            <w:tcW w:w="5857" w:type="dxa"/>
          </w:tcPr>
          <w:p w14:paraId="68C45D5B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  <w:lang w:val="en-GB" w:eastAsia="en-GB"/>
              </w:rPr>
              <w:t>Absolute threshold for the consolidation of measurement results per SS/PBCH block(s) from L1 filter(s)</w:t>
            </w:r>
            <w:r w:rsidRPr="007E070C">
              <w:rPr>
                <w:rFonts w:ascii="Arial" w:hAnsi="Arial" w:cs="Arial"/>
                <w:lang w:eastAsia="en-GB"/>
              </w:rPr>
              <w:t xml:space="preserve"> defined in TS 38.331.</w:t>
            </w:r>
          </w:p>
        </w:tc>
      </w:tr>
    </w:tbl>
    <w:p w14:paraId="04F76196" w14:textId="77777777" w:rsidR="000A5EAE" w:rsidRPr="007E070C" w:rsidRDefault="000A5EAE" w:rsidP="000A5EAE">
      <w:pPr>
        <w:rPr>
          <w:rFonts w:ascii="Arial" w:hAnsi="Arial" w:cs="Arial"/>
        </w:rPr>
      </w:pPr>
    </w:p>
    <w:p w14:paraId="049F78EC" w14:textId="598A424C" w:rsidR="007A22CB" w:rsidRPr="007E070C" w:rsidRDefault="007A22CB" w:rsidP="000A5EAE">
      <w:pPr>
        <w:pStyle w:val="Heading3"/>
      </w:pPr>
      <w:r w:rsidRPr="007E070C">
        <w:t xml:space="preserve">The cell ranking procedure </w:t>
      </w:r>
    </w:p>
    <w:p w14:paraId="21676893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>The cell ranking procedure according to the R</w:t>
      </w:r>
      <w:r w:rsidRPr="007E070C">
        <w:rPr>
          <w:rFonts w:ascii="Arial" w:hAnsi="Arial" w:cs="Arial"/>
          <w:vertAlign w:val="subscript"/>
        </w:rPr>
        <w:t>nroGoodSS-Blocks</w:t>
      </w:r>
      <w:r w:rsidRPr="007E070C">
        <w:rPr>
          <w:rFonts w:ascii="Arial" w:hAnsi="Arial" w:cs="Arial"/>
        </w:rPr>
        <w:t xml:space="preserve"> criteria is defined by: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A5EAE" w:rsidRPr="007E070C" w14:paraId="5378DE36" w14:textId="77777777" w:rsidTr="00203ED5">
        <w:tc>
          <w:tcPr>
            <w:tcW w:w="9396" w:type="dxa"/>
          </w:tcPr>
          <w:p w14:paraId="172381E8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The UE shall:</w:t>
            </w:r>
          </w:p>
          <w:p w14:paraId="483B6517" w14:textId="77777777" w:rsidR="000A5EAE" w:rsidRPr="007E070C" w:rsidRDefault="000A5EAE" w:rsidP="00203ED5">
            <w:pPr>
              <w:pStyle w:val="B1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lastRenderedPageBreak/>
              <w:t>if the 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r w:rsidRPr="007E070C">
              <w:rPr>
                <w:rFonts w:ascii="Arial" w:hAnsi="Arial" w:cs="Arial"/>
              </w:rPr>
              <w:t xml:space="preserve"> values of one or more than one cells other than an assigned reference cell in the current ranking list exceed the threshold </w:t>
            </w:r>
            <w:r w:rsidRPr="007E070C">
              <w:rPr>
                <w:rFonts w:ascii="Arial" w:hAnsi="Arial" w:cs="Arial"/>
                <w:i/>
              </w:rPr>
              <w:t>rltThreshRquality</w:t>
            </w:r>
            <w:r w:rsidRPr="007E070C">
              <w:rPr>
                <w:rFonts w:ascii="Arial" w:hAnsi="Arial" w:cs="Arial"/>
              </w:rPr>
              <w:t xml:space="preserve"> relative to the 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r w:rsidRPr="007E070C">
              <w:rPr>
                <w:rFonts w:ascii="Arial" w:hAnsi="Arial" w:cs="Arial"/>
              </w:rPr>
              <w:t xml:space="preserve"> value of the reference cell:</w:t>
            </w:r>
          </w:p>
          <w:p w14:paraId="29A20BF5" w14:textId="77777777" w:rsidR="000A5EAE" w:rsidRPr="007E070C" w:rsidRDefault="000A5EAE" w:rsidP="00203ED5">
            <w:pPr>
              <w:pStyle w:val="B2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924" w:hanging="357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perform the cell ranking for the reference cell and the cells with 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r w:rsidRPr="007E070C">
              <w:rPr>
                <w:rFonts w:ascii="Arial" w:hAnsi="Arial" w:cs="Arial"/>
              </w:rPr>
              <w:t xml:space="preserve"> values exceeding the threshold </w:t>
            </w:r>
            <w:r w:rsidRPr="007E070C">
              <w:rPr>
                <w:rFonts w:ascii="Arial" w:hAnsi="Arial" w:cs="Arial"/>
                <w:i/>
              </w:rPr>
              <w:t>rltThreshRquality</w:t>
            </w:r>
            <w:r w:rsidRPr="007E070C">
              <w:rPr>
                <w:rFonts w:ascii="Arial" w:hAnsi="Arial" w:cs="Arial"/>
              </w:rPr>
              <w:t xml:space="preserve"> according to R</w:t>
            </w:r>
            <w:r w:rsidRPr="007E070C">
              <w:rPr>
                <w:rFonts w:ascii="Arial" w:hAnsi="Arial" w:cs="Arial"/>
                <w:vertAlign w:val="subscript"/>
              </w:rPr>
              <w:t>nroGoodSS-Blocks</w:t>
            </w:r>
            <w:r w:rsidRPr="007E070C">
              <w:rPr>
                <w:rFonts w:ascii="Arial" w:hAnsi="Arial" w:cs="Arial"/>
              </w:rPr>
              <w:t xml:space="preserve"> criteria;</w:t>
            </w:r>
          </w:p>
          <w:p w14:paraId="48B17F5C" w14:textId="77777777" w:rsidR="000A5EAE" w:rsidRPr="007E070C" w:rsidRDefault="000A5EAE" w:rsidP="00203ED5">
            <w:pPr>
              <w:pStyle w:val="B2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924" w:hanging="357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assign the lowest ranked cell from the previous step as the new reference cell.</w:t>
            </w:r>
          </w:p>
          <w:p w14:paraId="5C6FBF97" w14:textId="77777777" w:rsidR="000A5EAE" w:rsidRPr="007E070C" w:rsidRDefault="000A5EAE" w:rsidP="00203ED5">
            <w:pPr>
              <w:pStyle w:val="B2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else:</w:t>
            </w:r>
          </w:p>
          <w:p w14:paraId="4615F586" w14:textId="77777777" w:rsidR="000A5EAE" w:rsidRPr="007E070C" w:rsidRDefault="000A5EAE" w:rsidP="00203ED5">
            <w:pPr>
              <w:pStyle w:val="B2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924" w:hanging="357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assign the next ranked cell relative to the reference cell in the current ranking list as the new reference cell.</w:t>
            </w:r>
          </w:p>
        </w:tc>
      </w:tr>
    </w:tbl>
    <w:p w14:paraId="5EF190DC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lastRenderedPageBreak/>
        <w:t>where: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0A5EAE" w:rsidRPr="007E070C" w14:paraId="1E6C071F" w14:textId="77777777" w:rsidTr="00203ED5">
        <w:tc>
          <w:tcPr>
            <w:tcW w:w="2263" w:type="dxa"/>
          </w:tcPr>
          <w:p w14:paraId="744F408E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  <w:i/>
              </w:rPr>
              <w:t>rltThreshRquality</w:t>
            </w:r>
          </w:p>
        </w:tc>
        <w:tc>
          <w:tcPr>
            <w:tcW w:w="7133" w:type="dxa"/>
          </w:tcPr>
          <w:p w14:paraId="1F6C725C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 threshold relative to</w:t>
            </w:r>
            <w:r w:rsidRPr="007E070C">
              <w:rPr>
                <w:rFonts w:ascii="Arial" w:hAnsi="Arial" w:cs="Arial"/>
                <w:i/>
              </w:rPr>
              <w:t xml:space="preserve"> </w:t>
            </w:r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r w:rsidRPr="007E070C">
              <w:rPr>
                <w:rFonts w:ascii="Arial" w:hAnsi="Arial" w:cs="Arial"/>
              </w:rPr>
              <w:t xml:space="preserve"> value of a reference cell in the ranking list</w:t>
            </w:r>
          </w:p>
        </w:tc>
      </w:tr>
    </w:tbl>
    <w:p w14:paraId="3159DF9E" w14:textId="77777777" w:rsidR="000A5EAE" w:rsidRPr="007E070C" w:rsidRDefault="000A5EAE" w:rsidP="000A5EAE">
      <w:pPr>
        <w:rPr>
          <w:rFonts w:ascii="Arial" w:hAnsi="Arial" w:cs="Arial"/>
        </w:rPr>
      </w:pPr>
    </w:p>
    <w:p w14:paraId="5FE48271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>The cell ranking procedure according to R</w:t>
      </w:r>
      <w:r w:rsidRPr="007E070C">
        <w:rPr>
          <w:rFonts w:ascii="Arial" w:hAnsi="Arial" w:cs="Arial"/>
          <w:vertAlign w:val="subscript"/>
        </w:rPr>
        <w:t>quality</w:t>
      </w:r>
      <w:r w:rsidRPr="007E070C">
        <w:rPr>
          <w:rFonts w:ascii="Arial" w:hAnsi="Arial" w:cs="Arial"/>
        </w:rPr>
        <w:t xml:space="preserve"> criteria and R</w:t>
      </w:r>
      <w:r w:rsidRPr="007E070C">
        <w:rPr>
          <w:rFonts w:ascii="Arial" w:hAnsi="Arial" w:cs="Arial"/>
          <w:vertAlign w:val="subscript"/>
        </w:rPr>
        <w:t>nroGoodSS-Blocks</w:t>
      </w:r>
      <w:r w:rsidRPr="007E070C">
        <w:rPr>
          <w:rFonts w:ascii="Arial" w:hAnsi="Arial" w:cs="Arial"/>
        </w:rPr>
        <w:t xml:space="preserve"> criteria is defined by: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A5EAE" w:rsidRPr="007E070C" w14:paraId="4A50371F" w14:textId="77777777" w:rsidTr="00203ED5">
        <w:tc>
          <w:tcPr>
            <w:tcW w:w="9396" w:type="dxa"/>
          </w:tcPr>
          <w:p w14:paraId="5C6D2548" w14:textId="77777777" w:rsidR="000A5EAE" w:rsidRPr="007E070C" w:rsidRDefault="000A5EAE" w:rsidP="00203ED5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perform the cell ranking according to 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r w:rsidRPr="007E070C">
              <w:rPr>
                <w:rFonts w:ascii="Arial" w:hAnsi="Arial" w:cs="Arial"/>
              </w:rPr>
              <w:t xml:space="preserve"> criteria specified above;</w:t>
            </w:r>
          </w:p>
          <w:p w14:paraId="623C1B23" w14:textId="77777777" w:rsidR="000A5EAE" w:rsidRPr="007E070C" w:rsidRDefault="000A5EAE" w:rsidP="00203ED5">
            <w:pPr>
              <w:pStyle w:val="B1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assign the highest ranked cell in the ranking list as the reference cell;</w:t>
            </w:r>
          </w:p>
          <w:p w14:paraId="36EA01B4" w14:textId="77777777" w:rsidR="000A5EAE" w:rsidRPr="007E070C" w:rsidRDefault="000A5EAE" w:rsidP="00203ED5">
            <w:pPr>
              <w:pStyle w:val="B1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repeat the R</w:t>
            </w:r>
            <w:r w:rsidRPr="007E070C">
              <w:rPr>
                <w:rFonts w:ascii="Arial" w:hAnsi="Arial" w:cs="Arial"/>
                <w:vertAlign w:val="subscript"/>
              </w:rPr>
              <w:t>nroGoodSS-Blocks</w:t>
            </w:r>
            <w:r w:rsidRPr="007E070C">
              <w:rPr>
                <w:rFonts w:ascii="Arial" w:hAnsi="Arial" w:cs="Arial"/>
              </w:rPr>
              <w:t xml:space="preserve"> cell ranking procedure specified above until all cells in the ranking list have been assigned as a reference cell or the serving cell has been assigned as the reference cell (the choice of the two conditions of a complete of the ranking is left to UE implementation).</w:t>
            </w:r>
          </w:p>
        </w:tc>
      </w:tr>
    </w:tbl>
    <w:p w14:paraId="025F8D36" w14:textId="77777777" w:rsidR="000A5EAE" w:rsidRPr="007E070C" w:rsidRDefault="000A5EAE" w:rsidP="000A5EAE">
      <w:pPr>
        <w:rPr>
          <w:rFonts w:ascii="Arial" w:hAnsi="Arial" w:cs="Arial"/>
        </w:rPr>
      </w:pPr>
    </w:p>
    <w:p w14:paraId="237A1769" w14:textId="6588FE8E" w:rsidR="000A5EAE" w:rsidRPr="007E070C" w:rsidRDefault="0003225E" w:rsidP="0003225E">
      <w:pPr>
        <w:pStyle w:val="Proposal"/>
        <w:rPr>
          <w:rFonts w:ascii="Arial" w:hAnsi="Arial" w:cs="Arial"/>
        </w:rPr>
      </w:pPr>
      <w:bookmarkStart w:id="24" w:name="_Toc506290254"/>
      <w:bookmarkStart w:id="25" w:name="_Toc506290281"/>
      <w:bookmarkStart w:id="26" w:name="_Toc506290834"/>
      <w:bookmarkStart w:id="27" w:name="_Toc506295418"/>
      <w:bookmarkStart w:id="28" w:name="_Toc506365990"/>
      <w:bookmarkStart w:id="29" w:name="_Toc506365998"/>
      <w:bookmarkStart w:id="30" w:name="_Toc506366051"/>
      <w:bookmarkStart w:id="31" w:name="_Toc506366512"/>
      <w:bookmarkStart w:id="32" w:name="_Toc506366639"/>
      <w:bookmarkStart w:id="33" w:name="_Toc506380500"/>
      <w:bookmarkStart w:id="34" w:name="_Toc506380591"/>
      <w:bookmarkStart w:id="35" w:name="_Toc506380597"/>
      <w:bookmarkStart w:id="36" w:name="_Toc506387025"/>
      <w:r w:rsidRPr="007E070C">
        <w:rPr>
          <w:rFonts w:ascii="Arial" w:hAnsi="Arial" w:cs="Arial"/>
        </w:rPr>
        <w:t xml:space="preserve">If </w:t>
      </w:r>
      <w:r w:rsidR="00B9350A" w:rsidRPr="007E070C">
        <w:rPr>
          <w:rFonts w:ascii="Arial" w:hAnsi="Arial" w:cs="Arial"/>
        </w:rPr>
        <w:fldChar w:fldCharType="begin"/>
      </w:r>
      <w:r w:rsidR="00B9350A" w:rsidRPr="007E070C">
        <w:rPr>
          <w:rFonts w:ascii="Arial" w:hAnsi="Arial" w:cs="Arial"/>
        </w:rPr>
        <w:instrText xml:space="preserve"> REF _Ref506380567 \r \h </w:instrText>
      </w:r>
      <w:r w:rsidR="00C05A43" w:rsidRPr="007E070C">
        <w:rPr>
          <w:rFonts w:ascii="Arial" w:hAnsi="Arial" w:cs="Arial"/>
        </w:rPr>
        <w:instrText xml:space="preserve"> \* MERGEFORMAT </w:instrText>
      </w:r>
      <w:r w:rsidR="00B9350A" w:rsidRPr="007E070C">
        <w:rPr>
          <w:rFonts w:ascii="Arial" w:hAnsi="Arial" w:cs="Arial"/>
        </w:rPr>
      </w:r>
      <w:r w:rsidR="00B9350A" w:rsidRPr="007E070C">
        <w:rPr>
          <w:rFonts w:ascii="Arial" w:hAnsi="Arial" w:cs="Arial"/>
        </w:rPr>
        <w:fldChar w:fldCharType="separate"/>
      </w:r>
      <w:r w:rsidR="00B9350A" w:rsidRPr="007E070C">
        <w:rPr>
          <w:rFonts w:ascii="Arial" w:hAnsi="Arial" w:cs="Arial"/>
        </w:rPr>
        <w:t>Proposal 1</w:t>
      </w:r>
      <w:r w:rsidR="00B9350A" w:rsidRPr="007E070C">
        <w:rPr>
          <w:rFonts w:ascii="Arial" w:hAnsi="Arial" w:cs="Arial"/>
        </w:rPr>
        <w:fldChar w:fldCharType="end"/>
      </w:r>
      <w:r w:rsidR="003F6FC7" w:rsidRPr="007E070C">
        <w:rPr>
          <w:rFonts w:ascii="Arial" w:hAnsi="Arial" w:cs="Arial"/>
        </w:rPr>
        <w:t xml:space="preserve"> </w:t>
      </w:r>
      <w:r w:rsidRPr="007E070C">
        <w:rPr>
          <w:rFonts w:ascii="Arial" w:hAnsi="Arial" w:cs="Arial"/>
        </w:rPr>
        <w:t xml:space="preserve">is </w:t>
      </w:r>
      <w:r w:rsidR="003F6FC7" w:rsidRPr="007E070C">
        <w:rPr>
          <w:rFonts w:ascii="Arial" w:hAnsi="Arial" w:cs="Arial"/>
        </w:rPr>
        <w:t xml:space="preserve">not </w:t>
      </w:r>
      <w:r w:rsidRPr="007E070C">
        <w:rPr>
          <w:rFonts w:ascii="Arial" w:hAnsi="Arial" w:cs="Arial"/>
        </w:rPr>
        <w:t>agree</w:t>
      </w:r>
      <w:r w:rsidR="003F6FC7" w:rsidRPr="007E070C">
        <w:rPr>
          <w:rFonts w:ascii="Arial" w:hAnsi="Arial" w:cs="Arial"/>
        </w:rPr>
        <w:t>able,</w:t>
      </w:r>
      <w:r w:rsidRPr="007E070C">
        <w:rPr>
          <w:rFonts w:ascii="Arial" w:hAnsi="Arial" w:cs="Arial"/>
        </w:rPr>
        <w:t xml:space="preserve"> i</w:t>
      </w:r>
      <w:r w:rsidR="000A5EAE" w:rsidRPr="007E070C">
        <w:rPr>
          <w:rFonts w:ascii="Arial" w:hAnsi="Arial" w:cs="Arial"/>
        </w:rPr>
        <w:t>nclude the R</w:t>
      </w:r>
      <w:r w:rsidR="000A5EAE" w:rsidRPr="007E070C">
        <w:rPr>
          <w:rFonts w:ascii="Arial" w:hAnsi="Arial" w:cs="Arial"/>
          <w:vertAlign w:val="subscript"/>
        </w:rPr>
        <w:t>nroGoodSS-Blocks</w:t>
      </w:r>
      <w:r w:rsidR="000A5EAE" w:rsidRPr="007E070C">
        <w:rPr>
          <w:rFonts w:ascii="Arial" w:hAnsi="Arial" w:cs="Arial"/>
        </w:rPr>
        <w:t xml:space="preserve"> criterion and the cell ranking procedure proposed above for inter-frequency and equal priority inter-frequency cell reselection.</w:t>
      </w:r>
      <w:bookmarkStart w:id="37" w:name="_Toc506295419"/>
      <w:bookmarkEnd w:id="24"/>
      <w:bookmarkEnd w:id="25"/>
      <w:bookmarkEnd w:id="26"/>
      <w:bookmarkEnd w:id="27"/>
      <w:r w:rsidRPr="007E070C">
        <w:rPr>
          <w:rFonts w:ascii="Arial" w:hAnsi="Arial" w:cs="Arial"/>
        </w:rPr>
        <w:t xml:space="preserve"> </w:t>
      </w:r>
      <w:r w:rsidR="000A5EAE" w:rsidRPr="007E070C">
        <w:rPr>
          <w:rFonts w:ascii="Arial" w:hAnsi="Arial" w:cs="Arial"/>
        </w:rPr>
        <w:t xml:space="preserve">The relative threshold, </w:t>
      </w:r>
      <w:r w:rsidR="000A5EAE" w:rsidRPr="007E070C">
        <w:rPr>
          <w:rFonts w:ascii="Arial" w:hAnsi="Arial" w:cs="Arial"/>
          <w:i/>
        </w:rPr>
        <w:t>rltThreshRquality</w:t>
      </w:r>
      <w:r w:rsidR="000A5EAE" w:rsidRPr="007E070C">
        <w:rPr>
          <w:rFonts w:ascii="Arial" w:hAnsi="Arial" w:cs="Arial"/>
        </w:rPr>
        <w:t>, can be either defined in the specification, e.g, 2 dB, or configured by the network.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0B0B0D7" w14:textId="77777777" w:rsidR="00C01F33" w:rsidRPr="007E070C" w:rsidRDefault="00C01F33" w:rsidP="00CE0424">
      <w:pPr>
        <w:pStyle w:val="Heading1"/>
      </w:pPr>
      <w:r w:rsidRPr="007E070C">
        <w:t>Conclusion</w:t>
      </w:r>
    </w:p>
    <w:p w14:paraId="1F964071" w14:textId="688AA082" w:rsidR="003E156B" w:rsidRPr="007E070C" w:rsidRDefault="00D1462A" w:rsidP="00D1462A">
      <w:pPr>
        <w:rPr>
          <w:rFonts w:ascii="Arial" w:hAnsi="Arial" w:cs="Arial"/>
          <w:noProof/>
        </w:rPr>
      </w:pPr>
      <w:r w:rsidRPr="007E070C">
        <w:rPr>
          <w:rFonts w:ascii="Arial" w:hAnsi="Arial" w:cs="Arial"/>
        </w:rPr>
        <w:t xml:space="preserve">In this paper, we discussed the cell reselection criterion for </w:t>
      </w:r>
      <w:r w:rsidR="00FA54DE" w:rsidRPr="007E070C">
        <w:rPr>
          <w:rFonts w:ascii="Arial" w:hAnsi="Arial" w:cs="Arial"/>
        </w:rPr>
        <w:t>inter-frequency and equal priority inter-frequency cell reselection</w:t>
      </w:r>
      <w:r w:rsidRPr="007E070C">
        <w:rPr>
          <w:rFonts w:ascii="Arial" w:hAnsi="Arial" w:cs="Arial"/>
        </w:rPr>
        <w:t xml:space="preserve"> in NR. </w:t>
      </w:r>
      <w:r w:rsidR="008E065E" w:rsidRPr="007E070C">
        <w:rPr>
          <w:rFonts w:ascii="Arial" w:hAnsi="Arial" w:cs="Arial"/>
        </w:rPr>
        <w:t xml:space="preserve">Based on the discussion in section </w:t>
      </w:r>
      <w:r w:rsidR="008E065E" w:rsidRPr="007E070C">
        <w:rPr>
          <w:rFonts w:ascii="Arial" w:hAnsi="Arial" w:cs="Arial"/>
          <w:highlight w:val="cyan"/>
        </w:rPr>
        <w:fldChar w:fldCharType="begin"/>
      </w:r>
      <w:r w:rsidR="008E065E" w:rsidRPr="007E070C">
        <w:rPr>
          <w:rFonts w:ascii="Arial" w:hAnsi="Arial" w:cs="Arial"/>
        </w:rPr>
        <w:instrText xml:space="preserve"> REF _Ref178064866 \r \h </w:instrText>
      </w:r>
      <w:r w:rsidR="00FC0F49" w:rsidRPr="007E070C">
        <w:rPr>
          <w:rFonts w:ascii="Arial" w:hAnsi="Arial" w:cs="Arial"/>
          <w:highlight w:val="cyan"/>
        </w:rPr>
        <w:instrText xml:space="preserve"> \* MERGEFORMAT </w:instrText>
      </w:r>
      <w:r w:rsidR="008E065E" w:rsidRPr="007E070C">
        <w:rPr>
          <w:rFonts w:ascii="Arial" w:hAnsi="Arial" w:cs="Arial"/>
          <w:highlight w:val="cyan"/>
        </w:rPr>
      </w:r>
      <w:r w:rsidR="008E065E" w:rsidRPr="007E070C">
        <w:rPr>
          <w:rFonts w:ascii="Arial" w:hAnsi="Arial" w:cs="Arial"/>
          <w:highlight w:val="cyan"/>
        </w:rPr>
        <w:fldChar w:fldCharType="separate"/>
      </w:r>
      <w:r w:rsidR="00AC3CA8" w:rsidRPr="007E070C">
        <w:rPr>
          <w:rFonts w:ascii="Arial" w:hAnsi="Arial" w:cs="Arial"/>
        </w:rPr>
        <w:t>2</w:t>
      </w:r>
      <w:r w:rsidR="008E065E" w:rsidRPr="007E070C">
        <w:rPr>
          <w:rFonts w:ascii="Arial" w:hAnsi="Arial" w:cs="Arial"/>
          <w:highlight w:val="cyan"/>
        </w:rPr>
        <w:fldChar w:fldCharType="end"/>
      </w:r>
      <w:r w:rsidR="008E065E" w:rsidRPr="007E070C">
        <w:rPr>
          <w:rFonts w:ascii="Arial" w:hAnsi="Arial" w:cs="Arial"/>
        </w:rPr>
        <w:t xml:space="preserve"> </w:t>
      </w:r>
      <w:r w:rsidR="00F656B6" w:rsidRPr="007E070C">
        <w:rPr>
          <w:rFonts w:ascii="Arial" w:hAnsi="Arial" w:cs="Arial"/>
        </w:rPr>
        <w:t>we have the following proposals</w:t>
      </w:r>
      <w:r w:rsidR="008E065E" w:rsidRPr="007E070C">
        <w:rPr>
          <w:rFonts w:ascii="Arial" w:hAnsi="Arial" w:cs="Arial"/>
        </w:rPr>
        <w:t>:</w:t>
      </w:r>
      <w:r w:rsidR="008E065E" w:rsidRPr="007E070C">
        <w:rPr>
          <w:rFonts w:ascii="Arial" w:hAnsi="Arial" w:cs="Arial"/>
          <w:b/>
          <w:bCs/>
        </w:rPr>
        <w:fldChar w:fldCharType="begin"/>
      </w:r>
      <w:r w:rsidR="008E065E" w:rsidRPr="007E070C">
        <w:rPr>
          <w:rFonts w:ascii="Arial" w:hAnsi="Arial" w:cs="Arial"/>
          <w:b/>
          <w:bCs/>
        </w:rPr>
        <w:instrText xml:space="preserve"> TOC \f \n \p " " \t "Proposal;1" </w:instrText>
      </w:r>
      <w:r w:rsidR="008E065E" w:rsidRPr="007E070C">
        <w:rPr>
          <w:rFonts w:ascii="Arial" w:hAnsi="Arial" w:cs="Arial"/>
          <w:b/>
          <w:bCs/>
        </w:rPr>
        <w:fldChar w:fldCharType="separate"/>
      </w:r>
    </w:p>
    <w:p w14:paraId="6232EC91" w14:textId="77777777" w:rsidR="003E156B" w:rsidRPr="007E070C" w:rsidRDefault="003E156B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7E070C">
        <w:rPr>
          <w:rFonts w:cs="Arial"/>
          <w:sz w:val="22"/>
        </w:rPr>
        <w:t>Proposal 1</w:t>
      </w:r>
      <w:r w:rsidRPr="007E070C">
        <w:rPr>
          <w:rFonts w:eastAsiaTheme="minorEastAsia" w:cs="Arial"/>
          <w:b w:val="0"/>
          <w:sz w:val="22"/>
          <w:lang w:eastAsia="en-US"/>
        </w:rPr>
        <w:tab/>
      </w:r>
      <w:r w:rsidRPr="007E070C">
        <w:rPr>
          <w:rFonts w:cs="Arial"/>
          <w:sz w:val="22"/>
        </w:rPr>
        <w:t>In our view, no further optimizations are needed for the cell ranking criteria.</w:t>
      </w:r>
    </w:p>
    <w:p w14:paraId="56AA5562" w14:textId="77777777" w:rsidR="003E156B" w:rsidRPr="007E070C" w:rsidRDefault="003E156B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7E070C">
        <w:rPr>
          <w:rFonts w:cs="Arial"/>
          <w:sz w:val="22"/>
        </w:rPr>
        <w:t>Proposal 2</w:t>
      </w:r>
      <w:r w:rsidRPr="007E070C">
        <w:rPr>
          <w:rFonts w:eastAsiaTheme="minorEastAsia" w:cs="Arial"/>
          <w:b w:val="0"/>
          <w:sz w:val="22"/>
          <w:lang w:eastAsia="en-US"/>
        </w:rPr>
        <w:tab/>
      </w:r>
      <w:r w:rsidRPr="007E070C">
        <w:rPr>
          <w:rFonts w:cs="Arial"/>
          <w:sz w:val="22"/>
        </w:rPr>
        <w:t>If Proposal 1 is not agreeable, include the R</w:t>
      </w:r>
      <w:r w:rsidRPr="007E070C">
        <w:rPr>
          <w:rFonts w:cs="Arial"/>
          <w:sz w:val="22"/>
          <w:vertAlign w:val="subscript"/>
        </w:rPr>
        <w:t>nroGoodSS-Blocks</w:t>
      </w:r>
      <w:r w:rsidRPr="007E070C">
        <w:rPr>
          <w:rFonts w:cs="Arial"/>
          <w:sz w:val="22"/>
        </w:rPr>
        <w:t xml:space="preserve"> criterion and the cell ranking procedure proposed above for inter-frequency and equal priority inter-frequency cell reselection. The relative threshold, </w:t>
      </w:r>
      <w:r w:rsidRPr="007E070C">
        <w:rPr>
          <w:rFonts w:cs="Arial"/>
          <w:i/>
          <w:sz w:val="22"/>
        </w:rPr>
        <w:t>rltThreshRquality</w:t>
      </w:r>
      <w:r w:rsidRPr="007E070C">
        <w:rPr>
          <w:rFonts w:cs="Arial"/>
          <w:sz w:val="22"/>
        </w:rPr>
        <w:t>, can be either defined in the specification, e.g, 2 dB, or configured by the network.</w:t>
      </w:r>
    </w:p>
    <w:p w14:paraId="7027C5CF" w14:textId="26F3A386" w:rsidR="00C01F33" w:rsidRPr="007E070C" w:rsidRDefault="008E065E" w:rsidP="006E062C">
      <w:pPr>
        <w:rPr>
          <w:rFonts w:ascii="Arial" w:hAnsi="Arial" w:cs="Arial"/>
          <w:b/>
          <w:bCs/>
        </w:rPr>
      </w:pPr>
      <w:r w:rsidRPr="007E070C">
        <w:rPr>
          <w:rFonts w:ascii="Arial" w:hAnsi="Arial" w:cs="Arial"/>
          <w:b/>
          <w:bCs/>
        </w:rPr>
        <w:fldChar w:fldCharType="end"/>
      </w:r>
    </w:p>
    <w:p w14:paraId="40DC956E" w14:textId="77777777" w:rsidR="00F507D1" w:rsidRPr="007E070C" w:rsidRDefault="00F507D1" w:rsidP="00CE0424">
      <w:pPr>
        <w:pStyle w:val="Heading1"/>
      </w:pPr>
      <w:bookmarkStart w:id="38" w:name="_In-sequence_SDU_delivery"/>
      <w:bookmarkEnd w:id="38"/>
      <w:r w:rsidRPr="007E070C">
        <w:t>References</w:t>
      </w:r>
    </w:p>
    <w:p w14:paraId="665D4423" w14:textId="416BF25C" w:rsidR="003A7EF3" w:rsidRPr="007E070C" w:rsidRDefault="00833DD8" w:rsidP="00CE0424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lang w:val="sv-SE"/>
        </w:rPr>
      </w:pPr>
      <w:bookmarkStart w:id="39" w:name="_Ref506027161"/>
      <w:bookmarkStart w:id="40" w:name="_Ref174151459"/>
      <w:bookmarkStart w:id="41" w:name="_Ref189809556"/>
      <w:r w:rsidRPr="007E070C">
        <w:rPr>
          <w:rFonts w:ascii="Arial" w:hAnsi="Arial" w:cs="Arial"/>
          <w:lang w:val="sv-SE"/>
        </w:rPr>
        <w:t>draft_TS_38304-v0</w:t>
      </w:r>
      <w:r w:rsidR="00BC0066" w:rsidRPr="007E070C">
        <w:rPr>
          <w:rFonts w:ascii="Arial" w:hAnsi="Arial" w:cs="Arial"/>
          <w:lang w:val="sv-SE"/>
        </w:rPr>
        <w:t>10</w:t>
      </w:r>
      <w:r w:rsidRPr="007E070C">
        <w:rPr>
          <w:rFonts w:ascii="Arial" w:hAnsi="Arial" w:cs="Arial"/>
          <w:lang w:val="sv-SE"/>
        </w:rPr>
        <w:t>_updates_v</w:t>
      </w:r>
      <w:r w:rsidR="00BC0066" w:rsidRPr="007E070C">
        <w:rPr>
          <w:rFonts w:ascii="Arial" w:hAnsi="Arial" w:cs="Arial"/>
          <w:lang w:val="sv-SE"/>
        </w:rPr>
        <w:t>2</w:t>
      </w:r>
      <w:r w:rsidRPr="007E070C">
        <w:rPr>
          <w:rFonts w:ascii="Arial" w:hAnsi="Arial" w:cs="Arial"/>
          <w:lang w:val="sv-SE"/>
        </w:rPr>
        <w:t>; 3GPP TS 38.304 v0.</w:t>
      </w:r>
      <w:r w:rsidR="00BC0066" w:rsidRPr="007E070C">
        <w:rPr>
          <w:rFonts w:ascii="Arial" w:hAnsi="Arial" w:cs="Arial"/>
          <w:lang w:val="sv-SE"/>
        </w:rPr>
        <w:t>1</w:t>
      </w:r>
      <w:r w:rsidRPr="007E070C">
        <w:rPr>
          <w:rFonts w:ascii="Arial" w:hAnsi="Arial" w:cs="Arial"/>
          <w:lang w:val="sv-SE"/>
        </w:rPr>
        <w:t>.</w:t>
      </w:r>
      <w:r w:rsidR="00BC0066" w:rsidRPr="007E070C">
        <w:rPr>
          <w:rFonts w:ascii="Arial" w:hAnsi="Arial" w:cs="Arial"/>
          <w:lang w:val="sv-SE"/>
        </w:rPr>
        <w:t>1</w:t>
      </w:r>
      <w:r w:rsidRPr="007E070C">
        <w:rPr>
          <w:rFonts w:ascii="Arial" w:hAnsi="Arial" w:cs="Arial"/>
          <w:lang w:val="sv-SE"/>
        </w:rPr>
        <w:t xml:space="preserve"> (2018-02)</w:t>
      </w:r>
      <w:bookmarkEnd w:id="39"/>
      <w:bookmarkEnd w:id="40"/>
      <w:bookmarkEnd w:id="41"/>
    </w:p>
    <w:sectPr w:rsidR="003A7EF3" w:rsidRPr="007E070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25495" w14:textId="77777777" w:rsidR="00B86F87" w:rsidRDefault="00B86F87">
      <w:r>
        <w:separator/>
      </w:r>
    </w:p>
  </w:endnote>
  <w:endnote w:type="continuationSeparator" w:id="0">
    <w:p w14:paraId="30BBD190" w14:textId="77777777" w:rsidR="00B86F87" w:rsidRDefault="00B8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8DA03" w14:textId="6733DF5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F193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F193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CE44F" w14:textId="77777777" w:rsidR="00B86F87" w:rsidRDefault="00B86F87">
      <w:r>
        <w:separator/>
      </w:r>
    </w:p>
  </w:footnote>
  <w:footnote w:type="continuationSeparator" w:id="0">
    <w:p w14:paraId="44F553BB" w14:textId="77777777" w:rsidR="00B86F87" w:rsidRDefault="00B86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BC0D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D95933"/>
    <w:multiLevelType w:val="hybridMultilevel"/>
    <w:tmpl w:val="B0C89C46"/>
    <w:lvl w:ilvl="0" w:tplc="730298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F475CF"/>
    <w:multiLevelType w:val="hybridMultilevel"/>
    <w:tmpl w:val="B0C89C46"/>
    <w:lvl w:ilvl="0" w:tplc="730298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6E5425"/>
    <w:multiLevelType w:val="hybridMultilevel"/>
    <w:tmpl w:val="7D7A52F2"/>
    <w:lvl w:ilvl="0" w:tplc="88165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4C7A7B"/>
    <w:multiLevelType w:val="hybridMultilevel"/>
    <w:tmpl w:val="49C6A45A"/>
    <w:lvl w:ilvl="0" w:tplc="6FEAD8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25D25"/>
    <w:multiLevelType w:val="hybridMultilevel"/>
    <w:tmpl w:val="B0C89C46"/>
    <w:lvl w:ilvl="0" w:tplc="730298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864595"/>
    <w:multiLevelType w:val="hybridMultilevel"/>
    <w:tmpl w:val="6262CD6C"/>
    <w:lvl w:ilvl="0" w:tplc="340C341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82630"/>
    <w:multiLevelType w:val="hybridMultilevel"/>
    <w:tmpl w:val="76A88EA8"/>
    <w:lvl w:ilvl="0" w:tplc="4FA4AB6A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7720A"/>
    <w:multiLevelType w:val="hybridMultilevel"/>
    <w:tmpl w:val="CEC60128"/>
    <w:lvl w:ilvl="0" w:tplc="3DDEE23C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F0325"/>
    <w:multiLevelType w:val="hybridMultilevel"/>
    <w:tmpl w:val="B0683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B018CF"/>
    <w:multiLevelType w:val="hybridMultilevel"/>
    <w:tmpl w:val="B0C89C46"/>
    <w:lvl w:ilvl="0" w:tplc="730298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474EE"/>
    <w:multiLevelType w:val="hybridMultilevel"/>
    <w:tmpl w:val="5584FA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7"/>
  </w:num>
  <w:num w:numId="4">
    <w:abstractNumId w:val="18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5"/>
  </w:num>
  <w:num w:numId="16">
    <w:abstractNumId w:val="10"/>
  </w:num>
  <w:num w:numId="17">
    <w:abstractNumId w:val="7"/>
  </w:num>
  <w:num w:numId="18">
    <w:abstractNumId w:val="6"/>
  </w:num>
  <w:num w:numId="19">
    <w:abstractNumId w:val="11"/>
  </w:num>
  <w:num w:numId="20">
    <w:abstractNumId w:val="9"/>
  </w:num>
  <w:num w:numId="21">
    <w:abstractNumId w:val="5"/>
  </w:num>
  <w:num w:numId="22">
    <w:abstractNumId w:val="21"/>
  </w:num>
  <w:num w:numId="23">
    <w:abstractNumId w:val="16"/>
  </w:num>
  <w:num w:numId="24">
    <w:abstractNumId w:val="14"/>
  </w:num>
  <w:num w:numId="25">
    <w:abstractNumId w:val="24"/>
  </w:num>
  <w:num w:numId="2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410"/>
    <w:rsid w:val="000006E1"/>
    <w:rsid w:val="00002920"/>
    <w:rsid w:val="00002A37"/>
    <w:rsid w:val="000039F4"/>
    <w:rsid w:val="000048E7"/>
    <w:rsid w:val="00006446"/>
    <w:rsid w:val="00006896"/>
    <w:rsid w:val="00007CDC"/>
    <w:rsid w:val="00010927"/>
    <w:rsid w:val="00011B28"/>
    <w:rsid w:val="000126A3"/>
    <w:rsid w:val="00015D15"/>
    <w:rsid w:val="0002564D"/>
    <w:rsid w:val="00025ECA"/>
    <w:rsid w:val="0003225E"/>
    <w:rsid w:val="000325B8"/>
    <w:rsid w:val="00034C15"/>
    <w:rsid w:val="00036BA1"/>
    <w:rsid w:val="00040892"/>
    <w:rsid w:val="000422E2"/>
    <w:rsid w:val="00042F22"/>
    <w:rsid w:val="00043986"/>
    <w:rsid w:val="000444EF"/>
    <w:rsid w:val="00052A07"/>
    <w:rsid w:val="000534E3"/>
    <w:rsid w:val="0005606A"/>
    <w:rsid w:val="00057117"/>
    <w:rsid w:val="000616E7"/>
    <w:rsid w:val="00062BA5"/>
    <w:rsid w:val="0006487E"/>
    <w:rsid w:val="00065E1A"/>
    <w:rsid w:val="00077E5F"/>
    <w:rsid w:val="0008036A"/>
    <w:rsid w:val="00081AE6"/>
    <w:rsid w:val="000855EB"/>
    <w:rsid w:val="00085B52"/>
    <w:rsid w:val="000866F2"/>
    <w:rsid w:val="00086BD3"/>
    <w:rsid w:val="0009009F"/>
    <w:rsid w:val="00091557"/>
    <w:rsid w:val="000924C1"/>
    <w:rsid w:val="000924F0"/>
    <w:rsid w:val="00093474"/>
    <w:rsid w:val="00094E7F"/>
    <w:rsid w:val="0009510F"/>
    <w:rsid w:val="000A1B7B"/>
    <w:rsid w:val="000A56F2"/>
    <w:rsid w:val="000A5EAE"/>
    <w:rsid w:val="000B2719"/>
    <w:rsid w:val="000B3A8F"/>
    <w:rsid w:val="000B4AB9"/>
    <w:rsid w:val="000B58C3"/>
    <w:rsid w:val="000B61E9"/>
    <w:rsid w:val="000C165A"/>
    <w:rsid w:val="000C2E19"/>
    <w:rsid w:val="000C4E81"/>
    <w:rsid w:val="000D0D07"/>
    <w:rsid w:val="000D4797"/>
    <w:rsid w:val="000E0527"/>
    <w:rsid w:val="000E1E92"/>
    <w:rsid w:val="000F06D6"/>
    <w:rsid w:val="000F0EB1"/>
    <w:rsid w:val="000F1106"/>
    <w:rsid w:val="000F1936"/>
    <w:rsid w:val="000F3BE9"/>
    <w:rsid w:val="000F3F6C"/>
    <w:rsid w:val="000F409E"/>
    <w:rsid w:val="000F6DF3"/>
    <w:rsid w:val="001005FF"/>
    <w:rsid w:val="0010354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645"/>
    <w:rsid w:val="00132FD0"/>
    <w:rsid w:val="001344C0"/>
    <w:rsid w:val="001346FA"/>
    <w:rsid w:val="00135252"/>
    <w:rsid w:val="00137AB5"/>
    <w:rsid w:val="00137F0B"/>
    <w:rsid w:val="00142336"/>
    <w:rsid w:val="0014732B"/>
    <w:rsid w:val="00151E23"/>
    <w:rsid w:val="00152373"/>
    <w:rsid w:val="001526E0"/>
    <w:rsid w:val="001551B5"/>
    <w:rsid w:val="00163214"/>
    <w:rsid w:val="001659C1"/>
    <w:rsid w:val="00173A8E"/>
    <w:rsid w:val="00177795"/>
    <w:rsid w:val="0017795C"/>
    <w:rsid w:val="0018143F"/>
    <w:rsid w:val="001820DF"/>
    <w:rsid w:val="00185F51"/>
    <w:rsid w:val="00190AC1"/>
    <w:rsid w:val="0019341A"/>
    <w:rsid w:val="00197DF9"/>
    <w:rsid w:val="001A1987"/>
    <w:rsid w:val="001A2564"/>
    <w:rsid w:val="001A3B83"/>
    <w:rsid w:val="001A6173"/>
    <w:rsid w:val="001A6CBA"/>
    <w:rsid w:val="001B0D97"/>
    <w:rsid w:val="001B5A5D"/>
    <w:rsid w:val="001B65F9"/>
    <w:rsid w:val="001B6FE6"/>
    <w:rsid w:val="001C1CE5"/>
    <w:rsid w:val="001C3D2A"/>
    <w:rsid w:val="001C7608"/>
    <w:rsid w:val="001D51BA"/>
    <w:rsid w:val="001D6342"/>
    <w:rsid w:val="001D6D53"/>
    <w:rsid w:val="001D7F18"/>
    <w:rsid w:val="001E1690"/>
    <w:rsid w:val="001E24B2"/>
    <w:rsid w:val="001E58E2"/>
    <w:rsid w:val="001E7A80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165"/>
    <w:rsid w:val="00214B3D"/>
    <w:rsid w:val="00214DA8"/>
    <w:rsid w:val="00215423"/>
    <w:rsid w:val="002158FA"/>
    <w:rsid w:val="00216532"/>
    <w:rsid w:val="00220600"/>
    <w:rsid w:val="002224DB"/>
    <w:rsid w:val="00223E64"/>
    <w:rsid w:val="00223FCB"/>
    <w:rsid w:val="002252C3"/>
    <w:rsid w:val="00225C54"/>
    <w:rsid w:val="00230765"/>
    <w:rsid w:val="002319E4"/>
    <w:rsid w:val="00232E2E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4ACF"/>
    <w:rsid w:val="00296227"/>
    <w:rsid w:val="00296F44"/>
    <w:rsid w:val="0029777D"/>
    <w:rsid w:val="002A055E"/>
    <w:rsid w:val="002A1D4E"/>
    <w:rsid w:val="002A2869"/>
    <w:rsid w:val="002B24D6"/>
    <w:rsid w:val="002B5D72"/>
    <w:rsid w:val="002C41E6"/>
    <w:rsid w:val="002D071A"/>
    <w:rsid w:val="002D34B2"/>
    <w:rsid w:val="002D49FB"/>
    <w:rsid w:val="002D7637"/>
    <w:rsid w:val="002E17F2"/>
    <w:rsid w:val="002E7CAE"/>
    <w:rsid w:val="002F2771"/>
    <w:rsid w:val="002F37A9"/>
    <w:rsid w:val="002F4DCC"/>
    <w:rsid w:val="00301BBB"/>
    <w:rsid w:val="00301CE6"/>
    <w:rsid w:val="0030256B"/>
    <w:rsid w:val="0030501F"/>
    <w:rsid w:val="00307220"/>
    <w:rsid w:val="00307BA1"/>
    <w:rsid w:val="0031085C"/>
    <w:rsid w:val="00311702"/>
    <w:rsid w:val="00311E82"/>
    <w:rsid w:val="00313FD6"/>
    <w:rsid w:val="003143BD"/>
    <w:rsid w:val="003203ED"/>
    <w:rsid w:val="00322C9F"/>
    <w:rsid w:val="00324D23"/>
    <w:rsid w:val="003257F9"/>
    <w:rsid w:val="003279A1"/>
    <w:rsid w:val="00331751"/>
    <w:rsid w:val="00333A85"/>
    <w:rsid w:val="00334579"/>
    <w:rsid w:val="00335375"/>
    <w:rsid w:val="00335858"/>
    <w:rsid w:val="00336BDA"/>
    <w:rsid w:val="00337F0B"/>
    <w:rsid w:val="00342BAD"/>
    <w:rsid w:val="00342BD7"/>
    <w:rsid w:val="00343A07"/>
    <w:rsid w:val="00346DB5"/>
    <w:rsid w:val="003477B1"/>
    <w:rsid w:val="00351B5C"/>
    <w:rsid w:val="0035491B"/>
    <w:rsid w:val="00356B3C"/>
    <w:rsid w:val="00357380"/>
    <w:rsid w:val="003602D9"/>
    <w:rsid w:val="003604CE"/>
    <w:rsid w:val="00370E47"/>
    <w:rsid w:val="003742AC"/>
    <w:rsid w:val="00377CE1"/>
    <w:rsid w:val="00385BF0"/>
    <w:rsid w:val="0038736D"/>
    <w:rsid w:val="00387390"/>
    <w:rsid w:val="003939FF"/>
    <w:rsid w:val="003957D0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744"/>
    <w:rsid w:val="003C5D96"/>
    <w:rsid w:val="003C7806"/>
    <w:rsid w:val="003D109F"/>
    <w:rsid w:val="003D2478"/>
    <w:rsid w:val="003D3C45"/>
    <w:rsid w:val="003D5B1F"/>
    <w:rsid w:val="003D64B9"/>
    <w:rsid w:val="003D74FA"/>
    <w:rsid w:val="003E156B"/>
    <w:rsid w:val="003E15FA"/>
    <w:rsid w:val="003E318C"/>
    <w:rsid w:val="003E55E4"/>
    <w:rsid w:val="003E74E3"/>
    <w:rsid w:val="003F05C7"/>
    <w:rsid w:val="003F2CD4"/>
    <w:rsid w:val="003F6BBE"/>
    <w:rsid w:val="003F6FC7"/>
    <w:rsid w:val="004000E8"/>
    <w:rsid w:val="00402E2B"/>
    <w:rsid w:val="0040512B"/>
    <w:rsid w:val="004055A1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0FCB"/>
    <w:rsid w:val="00433C38"/>
    <w:rsid w:val="00437447"/>
    <w:rsid w:val="00441A92"/>
    <w:rsid w:val="004421A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975A2"/>
    <w:rsid w:val="004A16BC"/>
    <w:rsid w:val="004A2B94"/>
    <w:rsid w:val="004A5BA0"/>
    <w:rsid w:val="004B5D72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1E1"/>
    <w:rsid w:val="004F4DA3"/>
    <w:rsid w:val="00506557"/>
    <w:rsid w:val="0050677A"/>
    <w:rsid w:val="0050717A"/>
    <w:rsid w:val="005108D8"/>
    <w:rsid w:val="00510C66"/>
    <w:rsid w:val="005116F9"/>
    <w:rsid w:val="005153A7"/>
    <w:rsid w:val="005204F7"/>
    <w:rsid w:val="005219CF"/>
    <w:rsid w:val="00534B59"/>
    <w:rsid w:val="00536759"/>
    <w:rsid w:val="00537C62"/>
    <w:rsid w:val="00546970"/>
    <w:rsid w:val="00554E19"/>
    <w:rsid w:val="0056121F"/>
    <w:rsid w:val="00572505"/>
    <w:rsid w:val="00577AB7"/>
    <w:rsid w:val="00582809"/>
    <w:rsid w:val="0058798C"/>
    <w:rsid w:val="005900FA"/>
    <w:rsid w:val="00590A38"/>
    <w:rsid w:val="005935A4"/>
    <w:rsid w:val="005948C2"/>
    <w:rsid w:val="00595DCA"/>
    <w:rsid w:val="005975DA"/>
    <w:rsid w:val="0059779B"/>
    <w:rsid w:val="005A209A"/>
    <w:rsid w:val="005A662D"/>
    <w:rsid w:val="005B35D7"/>
    <w:rsid w:val="005B392A"/>
    <w:rsid w:val="005B39A3"/>
    <w:rsid w:val="005B3AA3"/>
    <w:rsid w:val="005B591A"/>
    <w:rsid w:val="005B6F83"/>
    <w:rsid w:val="005C5336"/>
    <w:rsid w:val="005C610C"/>
    <w:rsid w:val="005C74FB"/>
    <w:rsid w:val="005D1602"/>
    <w:rsid w:val="005D3AC1"/>
    <w:rsid w:val="005D5058"/>
    <w:rsid w:val="005E385F"/>
    <w:rsid w:val="005E42C0"/>
    <w:rsid w:val="005E5B81"/>
    <w:rsid w:val="005F2CB1"/>
    <w:rsid w:val="005F3025"/>
    <w:rsid w:val="005F618C"/>
    <w:rsid w:val="005F70BD"/>
    <w:rsid w:val="0060283C"/>
    <w:rsid w:val="00604F14"/>
    <w:rsid w:val="006071C3"/>
    <w:rsid w:val="00611B83"/>
    <w:rsid w:val="00613257"/>
    <w:rsid w:val="006169C0"/>
    <w:rsid w:val="00620A71"/>
    <w:rsid w:val="00620D80"/>
    <w:rsid w:val="006234A6"/>
    <w:rsid w:val="00627C27"/>
    <w:rsid w:val="00630001"/>
    <w:rsid w:val="006311B3"/>
    <w:rsid w:val="00631CA0"/>
    <w:rsid w:val="00631CA6"/>
    <w:rsid w:val="0063270A"/>
    <w:rsid w:val="0063284C"/>
    <w:rsid w:val="0063446C"/>
    <w:rsid w:val="00636398"/>
    <w:rsid w:val="006368D3"/>
    <w:rsid w:val="006377EC"/>
    <w:rsid w:val="0064151F"/>
    <w:rsid w:val="00641533"/>
    <w:rsid w:val="0064208D"/>
    <w:rsid w:val="00643475"/>
    <w:rsid w:val="0064396A"/>
    <w:rsid w:val="0064594A"/>
    <w:rsid w:val="0064624E"/>
    <w:rsid w:val="00650AB9"/>
    <w:rsid w:val="006514F4"/>
    <w:rsid w:val="00655733"/>
    <w:rsid w:val="00655ACD"/>
    <w:rsid w:val="00656A92"/>
    <w:rsid w:val="00656DDE"/>
    <w:rsid w:val="0065740C"/>
    <w:rsid w:val="00657E76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49F"/>
    <w:rsid w:val="006741F2"/>
    <w:rsid w:val="00674CC3"/>
    <w:rsid w:val="00675569"/>
    <w:rsid w:val="00675C72"/>
    <w:rsid w:val="006771F9"/>
    <w:rsid w:val="006776D7"/>
    <w:rsid w:val="00681003"/>
    <w:rsid w:val="006817C9"/>
    <w:rsid w:val="00683ECE"/>
    <w:rsid w:val="00685DB6"/>
    <w:rsid w:val="00695FC2"/>
    <w:rsid w:val="00696949"/>
    <w:rsid w:val="00697052"/>
    <w:rsid w:val="006A46FB"/>
    <w:rsid w:val="006A5E28"/>
    <w:rsid w:val="006A5ED3"/>
    <w:rsid w:val="006A697B"/>
    <w:rsid w:val="006A7AFF"/>
    <w:rsid w:val="006B1797"/>
    <w:rsid w:val="006B1816"/>
    <w:rsid w:val="006B2099"/>
    <w:rsid w:val="006B50CF"/>
    <w:rsid w:val="006C03B8"/>
    <w:rsid w:val="006C204F"/>
    <w:rsid w:val="006C5EC9"/>
    <w:rsid w:val="006C6059"/>
    <w:rsid w:val="006C7522"/>
    <w:rsid w:val="006D1A0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2BD"/>
    <w:rsid w:val="00706101"/>
    <w:rsid w:val="00707072"/>
    <w:rsid w:val="00707D61"/>
    <w:rsid w:val="007103C9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3AA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4DD"/>
    <w:rsid w:val="00780AB2"/>
    <w:rsid w:val="0078177E"/>
    <w:rsid w:val="00781973"/>
    <w:rsid w:val="0078304C"/>
    <w:rsid w:val="00783673"/>
    <w:rsid w:val="00785490"/>
    <w:rsid w:val="0078720A"/>
    <w:rsid w:val="007925EA"/>
    <w:rsid w:val="00793CD8"/>
    <w:rsid w:val="00794F28"/>
    <w:rsid w:val="00795C92"/>
    <w:rsid w:val="00796231"/>
    <w:rsid w:val="007A1CB3"/>
    <w:rsid w:val="007A2180"/>
    <w:rsid w:val="007A22CB"/>
    <w:rsid w:val="007A306F"/>
    <w:rsid w:val="007A43A6"/>
    <w:rsid w:val="007A58A6"/>
    <w:rsid w:val="007B3D2D"/>
    <w:rsid w:val="007B50AE"/>
    <w:rsid w:val="007B51DF"/>
    <w:rsid w:val="007B73E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70C"/>
    <w:rsid w:val="007E254B"/>
    <w:rsid w:val="007E4610"/>
    <w:rsid w:val="007E4715"/>
    <w:rsid w:val="007E505B"/>
    <w:rsid w:val="007E6AC5"/>
    <w:rsid w:val="007E7091"/>
    <w:rsid w:val="00803FAE"/>
    <w:rsid w:val="0080605F"/>
    <w:rsid w:val="00807786"/>
    <w:rsid w:val="00811FCB"/>
    <w:rsid w:val="008125AD"/>
    <w:rsid w:val="008158D6"/>
    <w:rsid w:val="00817196"/>
    <w:rsid w:val="008235DB"/>
    <w:rsid w:val="00824AB4"/>
    <w:rsid w:val="00825C42"/>
    <w:rsid w:val="00825D25"/>
    <w:rsid w:val="00826311"/>
    <w:rsid w:val="00827D6F"/>
    <w:rsid w:val="00833DD8"/>
    <w:rsid w:val="008376AC"/>
    <w:rsid w:val="0083797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1E"/>
    <w:rsid w:val="00894A88"/>
    <w:rsid w:val="00895386"/>
    <w:rsid w:val="008A0D80"/>
    <w:rsid w:val="008A21FF"/>
    <w:rsid w:val="008A2CE2"/>
    <w:rsid w:val="008A30AC"/>
    <w:rsid w:val="008A44B8"/>
    <w:rsid w:val="008A51A8"/>
    <w:rsid w:val="008A54C7"/>
    <w:rsid w:val="008A6469"/>
    <w:rsid w:val="008A77D8"/>
    <w:rsid w:val="008A7A96"/>
    <w:rsid w:val="008A7CC7"/>
    <w:rsid w:val="008B0483"/>
    <w:rsid w:val="008B120C"/>
    <w:rsid w:val="008B301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DF2"/>
    <w:rsid w:val="008F1EAB"/>
    <w:rsid w:val="008F33DC"/>
    <w:rsid w:val="008F477F"/>
    <w:rsid w:val="008F551C"/>
    <w:rsid w:val="00902350"/>
    <w:rsid w:val="0090336B"/>
    <w:rsid w:val="009053AA"/>
    <w:rsid w:val="00906939"/>
    <w:rsid w:val="00906A63"/>
    <w:rsid w:val="00910B7D"/>
    <w:rsid w:val="00911DFB"/>
    <w:rsid w:val="009131FF"/>
    <w:rsid w:val="009139D9"/>
    <w:rsid w:val="00914AD8"/>
    <w:rsid w:val="00914DB8"/>
    <w:rsid w:val="00916079"/>
    <w:rsid w:val="00917CE9"/>
    <w:rsid w:val="00920BF2"/>
    <w:rsid w:val="00922010"/>
    <w:rsid w:val="00923D30"/>
    <w:rsid w:val="00931BD9"/>
    <w:rsid w:val="0093249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FB8"/>
    <w:rsid w:val="0096554B"/>
    <w:rsid w:val="0096584A"/>
    <w:rsid w:val="00971F08"/>
    <w:rsid w:val="0097603D"/>
    <w:rsid w:val="00976949"/>
    <w:rsid w:val="00980477"/>
    <w:rsid w:val="00981724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B25"/>
    <w:rsid w:val="009A462D"/>
    <w:rsid w:val="009A5CBA"/>
    <w:rsid w:val="009B1F30"/>
    <w:rsid w:val="009B3AC2"/>
    <w:rsid w:val="009B4383"/>
    <w:rsid w:val="009B4DF4"/>
    <w:rsid w:val="009B564E"/>
    <w:rsid w:val="009B7E87"/>
    <w:rsid w:val="009C0441"/>
    <w:rsid w:val="009C403E"/>
    <w:rsid w:val="009D212B"/>
    <w:rsid w:val="009D2CA1"/>
    <w:rsid w:val="009D4295"/>
    <w:rsid w:val="009D4FF0"/>
    <w:rsid w:val="009D703C"/>
    <w:rsid w:val="009D718F"/>
    <w:rsid w:val="009D7283"/>
    <w:rsid w:val="009D7342"/>
    <w:rsid w:val="009E068F"/>
    <w:rsid w:val="009E14E0"/>
    <w:rsid w:val="009E35DB"/>
    <w:rsid w:val="009E47A3"/>
    <w:rsid w:val="009F08F3"/>
    <w:rsid w:val="009F344F"/>
    <w:rsid w:val="00A0051A"/>
    <w:rsid w:val="00A022A1"/>
    <w:rsid w:val="00A03D0D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3588"/>
    <w:rsid w:val="00A3448A"/>
    <w:rsid w:val="00A35B20"/>
    <w:rsid w:val="00A36297"/>
    <w:rsid w:val="00A41E2B"/>
    <w:rsid w:val="00A45B74"/>
    <w:rsid w:val="00A5198E"/>
    <w:rsid w:val="00A52E1D"/>
    <w:rsid w:val="00A55BE1"/>
    <w:rsid w:val="00A61499"/>
    <w:rsid w:val="00A62A77"/>
    <w:rsid w:val="00A63483"/>
    <w:rsid w:val="00A657D7"/>
    <w:rsid w:val="00A660AC"/>
    <w:rsid w:val="00A661D7"/>
    <w:rsid w:val="00A66F55"/>
    <w:rsid w:val="00A67E6C"/>
    <w:rsid w:val="00A71B99"/>
    <w:rsid w:val="00A72CB9"/>
    <w:rsid w:val="00A739D0"/>
    <w:rsid w:val="00A761D4"/>
    <w:rsid w:val="00A772F4"/>
    <w:rsid w:val="00A77ABF"/>
    <w:rsid w:val="00A77EC4"/>
    <w:rsid w:val="00A86AE2"/>
    <w:rsid w:val="00A92879"/>
    <w:rsid w:val="00A934F0"/>
    <w:rsid w:val="00A9442A"/>
    <w:rsid w:val="00A95A8A"/>
    <w:rsid w:val="00AA016F"/>
    <w:rsid w:val="00AA1AFC"/>
    <w:rsid w:val="00AA1ED6"/>
    <w:rsid w:val="00AA34C0"/>
    <w:rsid w:val="00AA3F22"/>
    <w:rsid w:val="00AA51D6"/>
    <w:rsid w:val="00AA56A3"/>
    <w:rsid w:val="00AB0BC8"/>
    <w:rsid w:val="00AB11CA"/>
    <w:rsid w:val="00AB14D9"/>
    <w:rsid w:val="00AB4AB8"/>
    <w:rsid w:val="00AB655E"/>
    <w:rsid w:val="00AC007F"/>
    <w:rsid w:val="00AC2ECD"/>
    <w:rsid w:val="00AC3119"/>
    <w:rsid w:val="00AC3CA8"/>
    <w:rsid w:val="00AC49FB"/>
    <w:rsid w:val="00AC5A10"/>
    <w:rsid w:val="00AD0AA3"/>
    <w:rsid w:val="00AD1B2D"/>
    <w:rsid w:val="00AD3F94"/>
    <w:rsid w:val="00AD4A5A"/>
    <w:rsid w:val="00AE27AC"/>
    <w:rsid w:val="00AE3743"/>
    <w:rsid w:val="00AE40E0"/>
    <w:rsid w:val="00AE4DBA"/>
    <w:rsid w:val="00AE4F07"/>
    <w:rsid w:val="00AF0CF7"/>
    <w:rsid w:val="00AF1C5D"/>
    <w:rsid w:val="00AF1CBF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3306"/>
    <w:rsid w:val="00B45A52"/>
    <w:rsid w:val="00B46175"/>
    <w:rsid w:val="00B46178"/>
    <w:rsid w:val="00B6188F"/>
    <w:rsid w:val="00B664C7"/>
    <w:rsid w:val="00B739F6"/>
    <w:rsid w:val="00B779E7"/>
    <w:rsid w:val="00B81A6C"/>
    <w:rsid w:val="00B85DE5"/>
    <w:rsid w:val="00B86F87"/>
    <w:rsid w:val="00B87DBA"/>
    <w:rsid w:val="00B90F73"/>
    <w:rsid w:val="00B9350A"/>
    <w:rsid w:val="00B93B59"/>
    <w:rsid w:val="00B93D66"/>
    <w:rsid w:val="00B9406A"/>
    <w:rsid w:val="00B97B3A"/>
    <w:rsid w:val="00BA2280"/>
    <w:rsid w:val="00BA2A08"/>
    <w:rsid w:val="00BA56D2"/>
    <w:rsid w:val="00BA76E0"/>
    <w:rsid w:val="00BB0264"/>
    <w:rsid w:val="00BB2A25"/>
    <w:rsid w:val="00BB51E9"/>
    <w:rsid w:val="00BC0066"/>
    <w:rsid w:val="00BC0FDC"/>
    <w:rsid w:val="00BC3053"/>
    <w:rsid w:val="00BC4D2E"/>
    <w:rsid w:val="00BD48AC"/>
    <w:rsid w:val="00BD5F1A"/>
    <w:rsid w:val="00BE1234"/>
    <w:rsid w:val="00BE2FA6"/>
    <w:rsid w:val="00BE333F"/>
    <w:rsid w:val="00BE5BCC"/>
    <w:rsid w:val="00BE7406"/>
    <w:rsid w:val="00BE7603"/>
    <w:rsid w:val="00BF19AB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A43"/>
    <w:rsid w:val="00C07377"/>
    <w:rsid w:val="00C1029A"/>
    <w:rsid w:val="00C10478"/>
    <w:rsid w:val="00C12107"/>
    <w:rsid w:val="00C14D4B"/>
    <w:rsid w:val="00C154BB"/>
    <w:rsid w:val="00C17DA7"/>
    <w:rsid w:val="00C23D9B"/>
    <w:rsid w:val="00C24345"/>
    <w:rsid w:val="00C279B5"/>
    <w:rsid w:val="00C27C45"/>
    <w:rsid w:val="00C31B09"/>
    <w:rsid w:val="00C32CCB"/>
    <w:rsid w:val="00C357D0"/>
    <w:rsid w:val="00C3719D"/>
    <w:rsid w:val="00C43B5F"/>
    <w:rsid w:val="00C51BB5"/>
    <w:rsid w:val="00C54995"/>
    <w:rsid w:val="00C54D41"/>
    <w:rsid w:val="00C60181"/>
    <w:rsid w:val="00C60783"/>
    <w:rsid w:val="00C64672"/>
    <w:rsid w:val="00C65758"/>
    <w:rsid w:val="00C661CE"/>
    <w:rsid w:val="00C70697"/>
    <w:rsid w:val="00C72EF4"/>
    <w:rsid w:val="00C75D2F"/>
    <w:rsid w:val="00C75DC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333"/>
    <w:rsid w:val="00CC652D"/>
    <w:rsid w:val="00CC7B45"/>
    <w:rsid w:val="00CD1188"/>
    <w:rsid w:val="00CD2ED1"/>
    <w:rsid w:val="00CD337B"/>
    <w:rsid w:val="00CE0424"/>
    <w:rsid w:val="00CE1D4B"/>
    <w:rsid w:val="00CE7561"/>
    <w:rsid w:val="00CF1354"/>
    <w:rsid w:val="00CF3B1F"/>
    <w:rsid w:val="00CF3BF6"/>
    <w:rsid w:val="00CF625B"/>
    <w:rsid w:val="00CF687E"/>
    <w:rsid w:val="00D0349B"/>
    <w:rsid w:val="00D10249"/>
    <w:rsid w:val="00D102C3"/>
    <w:rsid w:val="00D10C4F"/>
    <w:rsid w:val="00D115C3"/>
    <w:rsid w:val="00D11897"/>
    <w:rsid w:val="00D13135"/>
    <w:rsid w:val="00D13ABF"/>
    <w:rsid w:val="00D13E4E"/>
    <w:rsid w:val="00D1462A"/>
    <w:rsid w:val="00D15A87"/>
    <w:rsid w:val="00D22D1E"/>
    <w:rsid w:val="00D239A7"/>
    <w:rsid w:val="00D23F47"/>
    <w:rsid w:val="00D32473"/>
    <w:rsid w:val="00D36E71"/>
    <w:rsid w:val="00D37D87"/>
    <w:rsid w:val="00D40B33"/>
    <w:rsid w:val="00D4318F"/>
    <w:rsid w:val="00D438BF"/>
    <w:rsid w:val="00D43E7B"/>
    <w:rsid w:val="00D440F8"/>
    <w:rsid w:val="00D50F97"/>
    <w:rsid w:val="00D51BFE"/>
    <w:rsid w:val="00D54480"/>
    <w:rsid w:val="00D546FF"/>
    <w:rsid w:val="00D55AD5"/>
    <w:rsid w:val="00D576CA"/>
    <w:rsid w:val="00D61AF5"/>
    <w:rsid w:val="00D652B5"/>
    <w:rsid w:val="00D66155"/>
    <w:rsid w:val="00D708B0"/>
    <w:rsid w:val="00D762F3"/>
    <w:rsid w:val="00D77B1D"/>
    <w:rsid w:val="00D8021F"/>
    <w:rsid w:val="00D80383"/>
    <w:rsid w:val="00D823C6"/>
    <w:rsid w:val="00D835D2"/>
    <w:rsid w:val="00D86CA3"/>
    <w:rsid w:val="00D871CE"/>
    <w:rsid w:val="00D9196D"/>
    <w:rsid w:val="00D92982"/>
    <w:rsid w:val="00DA305E"/>
    <w:rsid w:val="00DA5417"/>
    <w:rsid w:val="00DA56E8"/>
    <w:rsid w:val="00DA6050"/>
    <w:rsid w:val="00DA6580"/>
    <w:rsid w:val="00DB0A9F"/>
    <w:rsid w:val="00DB1D7C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315E"/>
    <w:rsid w:val="00E03B8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0BC"/>
    <w:rsid w:val="00E3723A"/>
    <w:rsid w:val="00E37860"/>
    <w:rsid w:val="00E43C3F"/>
    <w:rsid w:val="00E446F1"/>
    <w:rsid w:val="00E46886"/>
    <w:rsid w:val="00E47AEF"/>
    <w:rsid w:val="00E53B75"/>
    <w:rsid w:val="00E54E3B"/>
    <w:rsid w:val="00E57565"/>
    <w:rsid w:val="00E63838"/>
    <w:rsid w:val="00E64434"/>
    <w:rsid w:val="00E64FF1"/>
    <w:rsid w:val="00E67C51"/>
    <w:rsid w:val="00E72EFC"/>
    <w:rsid w:val="00E758EC"/>
    <w:rsid w:val="00E81830"/>
    <w:rsid w:val="00E8234C"/>
    <w:rsid w:val="00E83AA9"/>
    <w:rsid w:val="00E85928"/>
    <w:rsid w:val="00E87822"/>
    <w:rsid w:val="00E90395"/>
    <w:rsid w:val="00E90E49"/>
    <w:rsid w:val="00E917F9"/>
    <w:rsid w:val="00E92086"/>
    <w:rsid w:val="00E9291C"/>
    <w:rsid w:val="00E93FFE"/>
    <w:rsid w:val="00E94F8A"/>
    <w:rsid w:val="00EA7A41"/>
    <w:rsid w:val="00EB077B"/>
    <w:rsid w:val="00EB20FC"/>
    <w:rsid w:val="00EB4A74"/>
    <w:rsid w:val="00EB4EA2"/>
    <w:rsid w:val="00EC27C6"/>
    <w:rsid w:val="00EC3A44"/>
    <w:rsid w:val="00EC4207"/>
    <w:rsid w:val="00EC5653"/>
    <w:rsid w:val="00EC64A0"/>
    <w:rsid w:val="00EC71CE"/>
    <w:rsid w:val="00ED1006"/>
    <w:rsid w:val="00EE6D6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B9B"/>
    <w:rsid w:val="00F2376F"/>
    <w:rsid w:val="00F243D8"/>
    <w:rsid w:val="00F25716"/>
    <w:rsid w:val="00F30828"/>
    <w:rsid w:val="00F313D6"/>
    <w:rsid w:val="00F3144E"/>
    <w:rsid w:val="00F34DD8"/>
    <w:rsid w:val="00F37410"/>
    <w:rsid w:val="00F40F0C"/>
    <w:rsid w:val="00F44495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6B6"/>
    <w:rsid w:val="00F65DFD"/>
    <w:rsid w:val="00F67F53"/>
    <w:rsid w:val="00F703BE"/>
    <w:rsid w:val="00F70910"/>
    <w:rsid w:val="00F71F69"/>
    <w:rsid w:val="00F72B72"/>
    <w:rsid w:val="00F74BB9"/>
    <w:rsid w:val="00F75582"/>
    <w:rsid w:val="00F76EFA"/>
    <w:rsid w:val="00F804BE"/>
    <w:rsid w:val="00F817CE"/>
    <w:rsid w:val="00F82A24"/>
    <w:rsid w:val="00F8456C"/>
    <w:rsid w:val="00F859D8"/>
    <w:rsid w:val="00F868F5"/>
    <w:rsid w:val="00F87A4C"/>
    <w:rsid w:val="00F9056A"/>
    <w:rsid w:val="00F90F8D"/>
    <w:rsid w:val="00F92782"/>
    <w:rsid w:val="00F93AA9"/>
    <w:rsid w:val="00F96985"/>
    <w:rsid w:val="00F97838"/>
    <w:rsid w:val="00FA2BB3"/>
    <w:rsid w:val="00FA54DE"/>
    <w:rsid w:val="00FB05D0"/>
    <w:rsid w:val="00FB4C80"/>
    <w:rsid w:val="00FB6A6A"/>
    <w:rsid w:val="00FC0F49"/>
    <w:rsid w:val="00FC7279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AB0"/>
    <w:rsid w:val="00FF0054"/>
    <w:rsid w:val="00FF45A5"/>
    <w:rsid w:val="00FF5C91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C5D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19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B1D7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B1D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B1D7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B1D7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B1D7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B1D7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B1D7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B1D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1D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F19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1936"/>
  </w:style>
  <w:style w:type="paragraph" w:styleId="TOC8">
    <w:name w:val="toc 8"/>
    <w:basedOn w:val="TOC1"/>
    <w:semiHidden/>
    <w:rsid w:val="00DB1D7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B1D7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B1D7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B1D7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B1D7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B1D7C"/>
    <w:pPr>
      <w:ind w:left="1418" w:hanging="1418"/>
    </w:pPr>
  </w:style>
  <w:style w:type="paragraph" w:styleId="TOC3">
    <w:name w:val="toc 3"/>
    <w:basedOn w:val="TOC2"/>
    <w:semiHidden/>
    <w:rsid w:val="00DB1D7C"/>
    <w:pPr>
      <w:ind w:left="1134" w:hanging="1134"/>
    </w:pPr>
  </w:style>
  <w:style w:type="paragraph" w:styleId="TOC2">
    <w:name w:val="toc 2"/>
    <w:basedOn w:val="TOC1"/>
    <w:semiHidden/>
    <w:rsid w:val="00DB1D7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B1D7C"/>
    <w:pPr>
      <w:ind w:left="284"/>
    </w:pPr>
  </w:style>
  <w:style w:type="paragraph" w:styleId="Index1">
    <w:name w:val="index 1"/>
    <w:basedOn w:val="Normal"/>
    <w:semiHidden/>
    <w:rsid w:val="00DB1D7C"/>
    <w:pPr>
      <w:keepLines/>
      <w:spacing w:after="0"/>
    </w:pPr>
  </w:style>
  <w:style w:type="paragraph" w:styleId="DocumentMap">
    <w:name w:val="Document Map"/>
    <w:basedOn w:val="Normal"/>
    <w:semiHidden/>
    <w:rsid w:val="00DB1D7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B1D7C"/>
    <w:pPr>
      <w:ind w:left="851"/>
    </w:pPr>
  </w:style>
  <w:style w:type="paragraph" w:styleId="ListNumber">
    <w:name w:val="List Number"/>
    <w:basedOn w:val="List"/>
    <w:rsid w:val="00DB1D7C"/>
  </w:style>
  <w:style w:type="paragraph" w:styleId="List">
    <w:name w:val="List"/>
    <w:basedOn w:val="Normal"/>
    <w:rsid w:val="00DB1D7C"/>
    <w:pPr>
      <w:ind w:left="568" w:hanging="284"/>
    </w:pPr>
  </w:style>
  <w:style w:type="paragraph" w:styleId="Header">
    <w:name w:val="header"/>
    <w:rsid w:val="00DB1D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B1D7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B1D7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B1D7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B1D7C"/>
    <w:pPr>
      <w:ind w:left="1418" w:hanging="1418"/>
    </w:pPr>
  </w:style>
  <w:style w:type="paragraph" w:styleId="TOC6">
    <w:name w:val="toc 6"/>
    <w:basedOn w:val="TOC5"/>
    <w:next w:val="Normal"/>
    <w:semiHidden/>
    <w:rsid w:val="00DB1D7C"/>
    <w:pPr>
      <w:ind w:left="1985" w:hanging="1985"/>
    </w:pPr>
  </w:style>
  <w:style w:type="paragraph" w:styleId="TOC7">
    <w:name w:val="toc 7"/>
    <w:basedOn w:val="TOC6"/>
    <w:next w:val="Normal"/>
    <w:semiHidden/>
    <w:rsid w:val="00DB1D7C"/>
    <w:pPr>
      <w:ind w:left="2268" w:hanging="2268"/>
    </w:pPr>
  </w:style>
  <w:style w:type="paragraph" w:styleId="ListBullet2">
    <w:name w:val="List Bullet 2"/>
    <w:basedOn w:val="ListBullet"/>
    <w:rsid w:val="00DB1D7C"/>
    <w:pPr>
      <w:numPr>
        <w:numId w:val="6"/>
      </w:numPr>
    </w:pPr>
  </w:style>
  <w:style w:type="paragraph" w:styleId="ListBullet">
    <w:name w:val="List Bullet"/>
    <w:basedOn w:val="BodyText"/>
    <w:rsid w:val="00DB1D7C"/>
    <w:pPr>
      <w:numPr>
        <w:numId w:val="5"/>
      </w:numPr>
    </w:pPr>
  </w:style>
  <w:style w:type="paragraph" w:styleId="ListBullet3">
    <w:name w:val="List Bullet 3"/>
    <w:basedOn w:val="ListBullet2"/>
    <w:rsid w:val="00DB1D7C"/>
    <w:pPr>
      <w:numPr>
        <w:numId w:val="7"/>
      </w:numPr>
    </w:pPr>
  </w:style>
  <w:style w:type="paragraph" w:customStyle="1" w:styleId="EQ">
    <w:name w:val="EQ"/>
    <w:basedOn w:val="Normal"/>
    <w:next w:val="Normal"/>
    <w:rsid w:val="00DB1D7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B1D7C"/>
    <w:pPr>
      <w:ind w:left="851"/>
    </w:pPr>
  </w:style>
  <w:style w:type="paragraph" w:styleId="List3">
    <w:name w:val="List 3"/>
    <w:basedOn w:val="List2"/>
    <w:rsid w:val="00DB1D7C"/>
    <w:pPr>
      <w:ind w:left="1135"/>
    </w:pPr>
  </w:style>
  <w:style w:type="paragraph" w:styleId="List4">
    <w:name w:val="List 4"/>
    <w:basedOn w:val="List3"/>
    <w:rsid w:val="00DB1D7C"/>
    <w:pPr>
      <w:ind w:left="1418"/>
    </w:pPr>
  </w:style>
  <w:style w:type="paragraph" w:styleId="List5">
    <w:name w:val="List 5"/>
    <w:basedOn w:val="List4"/>
    <w:rsid w:val="00DB1D7C"/>
    <w:pPr>
      <w:ind w:left="1702"/>
    </w:pPr>
  </w:style>
  <w:style w:type="paragraph" w:customStyle="1" w:styleId="EditorsNote">
    <w:name w:val="Editor's Note"/>
    <w:basedOn w:val="Normal"/>
    <w:rsid w:val="00DB1D7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B1D7C"/>
    <w:pPr>
      <w:numPr>
        <w:numId w:val="8"/>
      </w:numPr>
    </w:pPr>
  </w:style>
  <w:style w:type="paragraph" w:styleId="ListBullet5">
    <w:name w:val="List Bullet 5"/>
    <w:basedOn w:val="ListBullet4"/>
    <w:rsid w:val="00DB1D7C"/>
    <w:pPr>
      <w:numPr>
        <w:numId w:val="4"/>
      </w:numPr>
    </w:pPr>
  </w:style>
  <w:style w:type="paragraph" w:styleId="Footer">
    <w:name w:val="footer"/>
    <w:basedOn w:val="Header"/>
    <w:semiHidden/>
    <w:rsid w:val="00DB1D7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B1D7C"/>
    <w:pPr>
      <w:numPr>
        <w:numId w:val="2"/>
      </w:numPr>
    </w:pPr>
  </w:style>
  <w:style w:type="paragraph" w:styleId="BalloonText">
    <w:name w:val="Balloon Text"/>
    <w:basedOn w:val="Normal"/>
    <w:semiHidden/>
    <w:rsid w:val="00DB1D7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B1D7C"/>
  </w:style>
  <w:style w:type="paragraph" w:styleId="BodyText">
    <w:name w:val="Body Text"/>
    <w:basedOn w:val="Normal"/>
    <w:link w:val="BodyTextChar"/>
    <w:rsid w:val="00DB1D7C"/>
  </w:style>
  <w:style w:type="character" w:styleId="Hyperlink">
    <w:name w:val="Hyperlink"/>
    <w:uiPriority w:val="99"/>
    <w:rsid w:val="00DB1D7C"/>
    <w:rPr>
      <w:color w:val="0000FF"/>
      <w:u w:val="single"/>
      <w:lang w:val="en-GB"/>
    </w:rPr>
  </w:style>
  <w:style w:type="character" w:styleId="FollowedHyperlink">
    <w:name w:val="FollowedHyperlink"/>
    <w:semiHidden/>
    <w:rsid w:val="00DB1D7C"/>
    <w:rPr>
      <w:color w:val="FF0000"/>
      <w:u w:val="single"/>
    </w:rPr>
  </w:style>
  <w:style w:type="character" w:styleId="CommentReference">
    <w:name w:val="annotation reference"/>
    <w:semiHidden/>
    <w:rsid w:val="00DB1D7C"/>
    <w:rPr>
      <w:sz w:val="16"/>
      <w:szCs w:val="16"/>
    </w:rPr>
  </w:style>
  <w:style w:type="paragraph" w:styleId="CommentText">
    <w:name w:val="annotation text"/>
    <w:basedOn w:val="Normal"/>
    <w:semiHidden/>
    <w:rsid w:val="00DB1D7C"/>
  </w:style>
  <w:style w:type="paragraph" w:styleId="CommentSubject">
    <w:name w:val="annotation subject"/>
    <w:basedOn w:val="CommentText"/>
    <w:next w:val="CommentText"/>
    <w:semiHidden/>
    <w:rsid w:val="00DB1D7C"/>
    <w:rPr>
      <w:b/>
      <w:bCs/>
    </w:rPr>
  </w:style>
  <w:style w:type="character" w:customStyle="1" w:styleId="Heading1Char">
    <w:name w:val="Heading 1 Char"/>
    <w:link w:val="Heading1"/>
    <w:rsid w:val="00DB1D7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B1D7C"/>
    <w:pPr>
      <w:spacing w:after="180"/>
    </w:pPr>
  </w:style>
  <w:style w:type="paragraph" w:customStyle="1" w:styleId="B2">
    <w:name w:val="B2"/>
    <w:basedOn w:val="List2"/>
    <w:link w:val="B2Char"/>
    <w:rsid w:val="00DB1D7C"/>
    <w:pPr>
      <w:spacing w:after="180"/>
    </w:pPr>
  </w:style>
  <w:style w:type="paragraph" w:customStyle="1" w:styleId="B3">
    <w:name w:val="B3"/>
    <w:basedOn w:val="List3"/>
    <w:rsid w:val="00DB1D7C"/>
    <w:pPr>
      <w:spacing w:after="180"/>
    </w:pPr>
  </w:style>
  <w:style w:type="paragraph" w:customStyle="1" w:styleId="B4">
    <w:name w:val="B4"/>
    <w:basedOn w:val="List4"/>
    <w:rsid w:val="00DB1D7C"/>
    <w:pPr>
      <w:spacing w:after="180"/>
    </w:pPr>
  </w:style>
  <w:style w:type="paragraph" w:customStyle="1" w:styleId="Proposal">
    <w:name w:val="Proposal"/>
    <w:basedOn w:val="Normal"/>
    <w:rsid w:val="00DB1D7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B1D7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B1D7C"/>
    <w:pPr>
      <w:spacing w:after="180"/>
    </w:pPr>
  </w:style>
  <w:style w:type="paragraph" w:customStyle="1" w:styleId="EX">
    <w:name w:val="EX"/>
    <w:basedOn w:val="Normal"/>
    <w:rsid w:val="00DB1D7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B1D7C"/>
    <w:pPr>
      <w:spacing w:after="0"/>
    </w:pPr>
  </w:style>
  <w:style w:type="paragraph" w:customStyle="1" w:styleId="TAL">
    <w:name w:val="TAL"/>
    <w:basedOn w:val="Normal"/>
    <w:link w:val="TALCar"/>
    <w:rsid w:val="00DB1D7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B1D7C"/>
    <w:pPr>
      <w:jc w:val="center"/>
    </w:pPr>
  </w:style>
  <w:style w:type="paragraph" w:customStyle="1" w:styleId="TAH">
    <w:name w:val="TAH"/>
    <w:basedOn w:val="TAC"/>
    <w:rsid w:val="00DB1D7C"/>
    <w:rPr>
      <w:b/>
    </w:rPr>
  </w:style>
  <w:style w:type="paragraph" w:customStyle="1" w:styleId="TAN">
    <w:name w:val="TAN"/>
    <w:basedOn w:val="TAL"/>
    <w:rsid w:val="00DB1D7C"/>
    <w:pPr>
      <w:ind w:left="851" w:hanging="851"/>
    </w:pPr>
  </w:style>
  <w:style w:type="paragraph" w:customStyle="1" w:styleId="TAR">
    <w:name w:val="TAR"/>
    <w:basedOn w:val="TAL"/>
    <w:rsid w:val="00DB1D7C"/>
    <w:pPr>
      <w:jc w:val="right"/>
    </w:pPr>
  </w:style>
  <w:style w:type="paragraph" w:customStyle="1" w:styleId="TH">
    <w:name w:val="TH"/>
    <w:basedOn w:val="Normal"/>
    <w:rsid w:val="00DB1D7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B1D7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B1D7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B1D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1D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1D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B1D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B1D7C"/>
  </w:style>
  <w:style w:type="paragraph" w:customStyle="1" w:styleId="ZH">
    <w:name w:val="ZH"/>
    <w:rsid w:val="00DB1D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B1D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B1D7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B1D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1D7C"/>
    <w:pPr>
      <w:framePr w:wrap="notBeside" w:y="16161"/>
    </w:pPr>
  </w:style>
  <w:style w:type="paragraph" w:customStyle="1" w:styleId="FP">
    <w:name w:val="FP"/>
    <w:basedOn w:val="Normal"/>
    <w:rsid w:val="00DB1D7C"/>
    <w:pPr>
      <w:spacing w:after="0"/>
    </w:pPr>
  </w:style>
  <w:style w:type="paragraph" w:customStyle="1" w:styleId="Observation">
    <w:name w:val="Observation"/>
    <w:basedOn w:val="Proposal"/>
    <w:qFormat/>
    <w:rsid w:val="00DB1D7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B1D7C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B1D7C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B1D7C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F37410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8F551C"/>
    <w:rPr>
      <w:rFonts w:asciiTheme="minorHAnsi" w:eastAsiaTheme="minorHAnsi" w:hAnsiTheme="minorHAnsi" w:cstheme="minorBidi"/>
      <w:sz w:val="22"/>
      <w:szCs w:val="22"/>
    </w:rPr>
  </w:style>
  <w:style w:type="character" w:customStyle="1" w:styleId="B2Char">
    <w:name w:val="B2 Char"/>
    <w:link w:val="B2"/>
    <w:qFormat/>
    <w:rsid w:val="008F551C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8F551C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ar">
    <w:name w:val="TAL Car"/>
    <w:link w:val="TAL"/>
    <w:rsid w:val="008F551C"/>
    <w:rPr>
      <w:rFonts w:asciiTheme="minorHAnsi" w:eastAsiaTheme="minorHAnsi" w:hAnsiTheme="minorHAnsi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F08EE70-0291-4975-BCA0-778949A0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2018-04-05T13:46:00Z</dcterms:created>
  <dcterms:modified xsi:type="dcterms:W3CDTF">2018-04-05T13:46:00Z</dcterms:modified>
</cp:coreProperties>
</file>